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E21B" w14:textId="77777777" w:rsidR="00D85BF6" w:rsidRDefault="00A93BB6" w:rsidP="00D85BF6">
      <w:pPr>
        <w:spacing w:after="0" w:line="480" w:lineRule="auto"/>
        <w:rPr>
          <w:rFonts w:ascii="Times New Roman" w:hAnsi="Times New Roman" w:cs="Times New Roman"/>
          <w:b/>
          <w:sz w:val="24"/>
        </w:rPr>
      </w:pPr>
      <w:r>
        <w:rPr>
          <w:rFonts w:ascii="Times New Roman" w:hAnsi="Times New Roman" w:cs="Times New Roman"/>
          <w:b/>
          <w:sz w:val="24"/>
        </w:rPr>
        <w:t xml:space="preserve">I. </w:t>
      </w:r>
      <w:r w:rsidR="00D85BF6" w:rsidRPr="00D85BF6">
        <w:rPr>
          <w:rFonts w:ascii="Times New Roman" w:hAnsi="Times New Roman" w:cs="Times New Roman"/>
          <w:b/>
          <w:sz w:val="24"/>
        </w:rPr>
        <w:t>Introduction</w:t>
      </w:r>
    </w:p>
    <w:p w14:paraId="3088D564" w14:textId="5C86CF84" w:rsidR="00965BD8" w:rsidRDefault="005F0088" w:rsidP="005F00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heart of </w:t>
      </w:r>
      <w:r w:rsidR="00F93656" w:rsidRPr="00561454">
        <w:rPr>
          <w:rFonts w:ascii="Times New Roman" w:hAnsi="Times New Roman" w:cs="Times New Roman"/>
          <w:i/>
          <w:sz w:val="24"/>
          <w:szCs w:val="24"/>
        </w:rPr>
        <w:t>National Federation of Independen</w:t>
      </w:r>
      <w:r w:rsidR="00F93656">
        <w:rPr>
          <w:rFonts w:ascii="Times New Roman" w:hAnsi="Times New Roman" w:cs="Times New Roman"/>
          <w:i/>
          <w:sz w:val="24"/>
          <w:szCs w:val="24"/>
        </w:rPr>
        <w:t xml:space="preserve">t Business v. Sebelius </w:t>
      </w:r>
      <w:r w:rsidR="00F93656">
        <w:rPr>
          <w:rFonts w:ascii="Times New Roman" w:hAnsi="Times New Roman" w:cs="Times New Roman"/>
          <w:sz w:val="24"/>
          <w:szCs w:val="24"/>
        </w:rPr>
        <w:t>(2012)</w:t>
      </w:r>
      <w:r>
        <w:rPr>
          <w:rFonts w:ascii="Times New Roman" w:hAnsi="Times New Roman" w:cs="Times New Roman"/>
          <w:sz w:val="24"/>
          <w:szCs w:val="24"/>
        </w:rPr>
        <w:t xml:space="preserve">, the landmark U.S. Supreme Court case on the constitutionality of the Affordable Care Act, was </w:t>
      </w:r>
      <w:r w:rsidR="0099166D">
        <w:rPr>
          <w:rFonts w:ascii="Times New Roman" w:hAnsi="Times New Roman" w:cs="Times New Roman"/>
          <w:sz w:val="24"/>
          <w:szCs w:val="24"/>
        </w:rPr>
        <w:t xml:space="preserve">the question of </w:t>
      </w:r>
      <w:r>
        <w:rPr>
          <w:rFonts w:ascii="Times New Roman" w:hAnsi="Times New Roman" w:cs="Times New Roman"/>
          <w:sz w:val="24"/>
          <w:szCs w:val="24"/>
        </w:rPr>
        <w:t xml:space="preserve">whether </w:t>
      </w:r>
      <w:r w:rsidR="00F93656">
        <w:rPr>
          <w:rFonts w:ascii="Times New Roman" w:hAnsi="Times New Roman" w:cs="Times New Roman"/>
          <w:sz w:val="24"/>
          <w:szCs w:val="24"/>
        </w:rPr>
        <w:t>the statute</w:t>
      </w:r>
      <w:r>
        <w:rPr>
          <w:rFonts w:ascii="Times New Roman" w:hAnsi="Times New Roman" w:cs="Times New Roman"/>
          <w:sz w:val="24"/>
          <w:szCs w:val="24"/>
        </w:rPr>
        <w:t xml:space="preserve"> could constitutionally require</w:t>
      </w:r>
      <w:r w:rsidR="00F93656">
        <w:rPr>
          <w:rFonts w:ascii="Times New Roman" w:hAnsi="Times New Roman" w:cs="Times New Roman"/>
          <w:sz w:val="24"/>
          <w:szCs w:val="24"/>
        </w:rPr>
        <w:t xml:space="preserve"> virtually all persons in the U.S. to purchase health insurance</w:t>
      </w:r>
      <w:r>
        <w:rPr>
          <w:rFonts w:ascii="Times New Roman" w:hAnsi="Times New Roman" w:cs="Times New Roman"/>
          <w:sz w:val="24"/>
          <w:szCs w:val="24"/>
        </w:rPr>
        <w:t xml:space="preserve">. </w:t>
      </w:r>
      <w:r w:rsidR="00562789">
        <w:rPr>
          <w:rFonts w:ascii="Times New Roman" w:hAnsi="Times New Roman" w:cs="Times New Roman"/>
          <w:sz w:val="24"/>
          <w:szCs w:val="24"/>
        </w:rPr>
        <w:t xml:space="preserve">An equally important, if less salient, part of this case centered </w:t>
      </w:r>
      <w:r w:rsidR="00356AF6">
        <w:rPr>
          <w:rFonts w:ascii="Times New Roman" w:hAnsi="Times New Roman" w:cs="Times New Roman"/>
          <w:sz w:val="24"/>
          <w:szCs w:val="24"/>
        </w:rPr>
        <w:t>up</w:t>
      </w:r>
      <w:r w:rsidR="00562789">
        <w:rPr>
          <w:rFonts w:ascii="Times New Roman" w:hAnsi="Times New Roman" w:cs="Times New Roman"/>
          <w:sz w:val="24"/>
          <w:szCs w:val="24"/>
        </w:rPr>
        <w:t>on what would happen to the rest of the Affordable Care Act if th</w:t>
      </w:r>
      <w:r w:rsidR="007C7B44">
        <w:rPr>
          <w:rFonts w:ascii="Times New Roman" w:hAnsi="Times New Roman" w:cs="Times New Roman"/>
          <w:sz w:val="24"/>
          <w:szCs w:val="24"/>
        </w:rPr>
        <w:t>is</w:t>
      </w:r>
      <w:r w:rsidR="00562789">
        <w:rPr>
          <w:rFonts w:ascii="Times New Roman" w:hAnsi="Times New Roman" w:cs="Times New Roman"/>
          <w:sz w:val="24"/>
          <w:szCs w:val="24"/>
        </w:rPr>
        <w:t xml:space="preserve"> individual mandate was ruled unconstitutional.</w:t>
      </w:r>
      <w:r w:rsidR="00A80C99">
        <w:rPr>
          <w:rFonts w:ascii="Times New Roman" w:hAnsi="Times New Roman" w:cs="Times New Roman"/>
          <w:sz w:val="24"/>
          <w:szCs w:val="24"/>
        </w:rPr>
        <w:t xml:space="preserve"> Opponents of the Act argued that because the individual mandate was at the core of the </w:t>
      </w:r>
      <w:r w:rsidR="00990B6E">
        <w:rPr>
          <w:rFonts w:ascii="Times New Roman" w:hAnsi="Times New Roman" w:cs="Times New Roman"/>
          <w:sz w:val="24"/>
          <w:szCs w:val="24"/>
        </w:rPr>
        <w:t>statute</w:t>
      </w:r>
      <w:r w:rsidR="00A80C99">
        <w:rPr>
          <w:rFonts w:ascii="Times New Roman" w:hAnsi="Times New Roman" w:cs="Times New Roman"/>
          <w:sz w:val="24"/>
          <w:szCs w:val="24"/>
        </w:rPr>
        <w:t>, and that Congress would have likely not passed legislation if it were not included, the entirety of the Act must be invalidated if the individual mandate were ruled unconstitutional. Unusually, the Obama administrat</w:t>
      </w:r>
      <w:r w:rsidR="00965BD8">
        <w:rPr>
          <w:rFonts w:ascii="Times New Roman" w:hAnsi="Times New Roman" w:cs="Times New Roman"/>
          <w:sz w:val="24"/>
          <w:szCs w:val="24"/>
        </w:rPr>
        <w:t>ion offered a limited agreement:</w:t>
      </w:r>
      <w:r w:rsidR="00A80C99">
        <w:rPr>
          <w:rFonts w:ascii="Times New Roman" w:hAnsi="Times New Roman" w:cs="Times New Roman"/>
          <w:sz w:val="24"/>
          <w:szCs w:val="24"/>
        </w:rPr>
        <w:t xml:space="preserve"> while most of the Act need not be tied to the mandate, Congress would not have passed a provision requiring companies to offer insurance to individuals with p</w:t>
      </w:r>
      <w:r w:rsidR="008969C7">
        <w:rPr>
          <w:rFonts w:ascii="Times New Roman" w:hAnsi="Times New Roman" w:cs="Times New Roman"/>
          <w:sz w:val="24"/>
          <w:szCs w:val="24"/>
        </w:rPr>
        <w:t>reexisting conditions without the mandate</w:t>
      </w:r>
      <w:r w:rsidR="00A80C99">
        <w:rPr>
          <w:rFonts w:ascii="Times New Roman" w:hAnsi="Times New Roman" w:cs="Times New Roman"/>
          <w:sz w:val="24"/>
          <w:szCs w:val="24"/>
        </w:rPr>
        <w:t xml:space="preserve"> and </w:t>
      </w:r>
      <w:r w:rsidR="008969C7">
        <w:rPr>
          <w:rFonts w:ascii="Times New Roman" w:hAnsi="Times New Roman" w:cs="Times New Roman"/>
          <w:sz w:val="24"/>
          <w:szCs w:val="24"/>
        </w:rPr>
        <w:t xml:space="preserve">thus </w:t>
      </w:r>
      <w:r w:rsidR="00C62D4D">
        <w:rPr>
          <w:rFonts w:ascii="Times New Roman" w:hAnsi="Times New Roman" w:cs="Times New Roman"/>
          <w:sz w:val="24"/>
          <w:szCs w:val="24"/>
        </w:rPr>
        <w:t xml:space="preserve">it should </w:t>
      </w:r>
      <w:r w:rsidR="00A80C99">
        <w:rPr>
          <w:rFonts w:ascii="Times New Roman" w:hAnsi="Times New Roman" w:cs="Times New Roman"/>
          <w:sz w:val="24"/>
          <w:szCs w:val="24"/>
        </w:rPr>
        <w:t xml:space="preserve">also be invalidated if the mandate were ruled unconstitutional. </w:t>
      </w:r>
    </w:p>
    <w:p w14:paraId="0C6F1DEB" w14:textId="3E556E56" w:rsidR="006A5FC6" w:rsidRPr="00A85A73" w:rsidRDefault="00A80C99" w:rsidP="006A5F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issue caused a legal firestorm, </w:t>
      </w:r>
      <w:r w:rsidR="00D1118B">
        <w:rPr>
          <w:rFonts w:ascii="Times New Roman" w:hAnsi="Times New Roman" w:cs="Times New Roman"/>
          <w:sz w:val="24"/>
          <w:szCs w:val="24"/>
        </w:rPr>
        <w:t>triggering dozens</w:t>
      </w:r>
      <w:r>
        <w:rPr>
          <w:rFonts w:ascii="Times New Roman" w:hAnsi="Times New Roman" w:cs="Times New Roman"/>
          <w:sz w:val="24"/>
          <w:szCs w:val="24"/>
        </w:rPr>
        <w:t xml:space="preserve"> of amicus briefs focusing on </w:t>
      </w:r>
      <w:r w:rsidR="00356AF6">
        <w:rPr>
          <w:rFonts w:ascii="Times New Roman" w:hAnsi="Times New Roman" w:cs="Times New Roman"/>
          <w:sz w:val="24"/>
          <w:szCs w:val="24"/>
        </w:rPr>
        <w:t>severability</w:t>
      </w:r>
      <w:r>
        <w:rPr>
          <w:rFonts w:ascii="Times New Roman" w:hAnsi="Times New Roman" w:cs="Times New Roman"/>
          <w:sz w:val="24"/>
          <w:szCs w:val="24"/>
        </w:rPr>
        <w:t xml:space="preserve"> rather than the merits of the indi</w:t>
      </w:r>
      <w:r w:rsidR="00356AF6">
        <w:rPr>
          <w:rFonts w:ascii="Times New Roman" w:hAnsi="Times New Roman" w:cs="Times New Roman"/>
          <w:sz w:val="24"/>
          <w:szCs w:val="24"/>
        </w:rPr>
        <w:t>vidual mandate</w:t>
      </w:r>
      <w:r>
        <w:rPr>
          <w:rFonts w:ascii="Times New Roman" w:hAnsi="Times New Roman" w:cs="Times New Roman"/>
          <w:sz w:val="24"/>
          <w:szCs w:val="24"/>
        </w:rPr>
        <w:t xml:space="preserve"> or other provisions at issue. Even the justices requested </w:t>
      </w:r>
      <w:r w:rsidR="00356AF6">
        <w:rPr>
          <w:rFonts w:ascii="Times New Roman" w:hAnsi="Times New Roman" w:cs="Times New Roman"/>
          <w:sz w:val="24"/>
          <w:szCs w:val="24"/>
        </w:rPr>
        <w:t>additional amicus briefs specifically addressing severability</w:t>
      </w:r>
      <w:r>
        <w:rPr>
          <w:rFonts w:ascii="Times New Roman" w:hAnsi="Times New Roman" w:cs="Times New Roman"/>
          <w:sz w:val="24"/>
          <w:szCs w:val="24"/>
        </w:rPr>
        <w:t>, signaling just how important it was for their final decision.</w:t>
      </w:r>
      <w:r w:rsidR="00965BD8">
        <w:rPr>
          <w:rFonts w:ascii="Times New Roman" w:hAnsi="Times New Roman" w:cs="Times New Roman"/>
          <w:sz w:val="24"/>
          <w:szCs w:val="24"/>
        </w:rPr>
        <w:t xml:space="preserve"> Eventually, t</w:t>
      </w:r>
      <w:r w:rsidR="00AD7FB6">
        <w:rPr>
          <w:rFonts w:ascii="Times New Roman" w:hAnsi="Times New Roman" w:cs="Times New Roman"/>
          <w:sz w:val="24"/>
          <w:szCs w:val="24"/>
        </w:rPr>
        <w:t xml:space="preserve">he Court found the individual mandate to be </w:t>
      </w:r>
      <w:r w:rsidR="00414A00">
        <w:rPr>
          <w:rFonts w:ascii="Times New Roman" w:hAnsi="Times New Roman" w:cs="Times New Roman"/>
          <w:sz w:val="24"/>
          <w:szCs w:val="24"/>
        </w:rPr>
        <w:t xml:space="preserve">a </w:t>
      </w:r>
      <w:r w:rsidR="00AD7FB6">
        <w:rPr>
          <w:rFonts w:ascii="Times New Roman" w:hAnsi="Times New Roman" w:cs="Times New Roman"/>
          <w:sz w:val="24"/>
          <w:szCs w:val="24"/>
        </w:rPr>
        <w:t>constitutional exercise of taxing powers</w:t>
      </w:r>
      <w:r>
        <w:rPr>
          <w:rFonts w:ascii="Times New Roman" w:hAnsi="Times New Roman" w:cs="Times New Roman"/>
          <w:sz w:val="24"/>
          <w:szCs w:val="24"/>
        </w:rPr>
        <w:t>, short-circuiting the</w:t>
      </w:r>
      <w:r w:rsidR="006A5FC6">
        <w:rPr>
          <w:rFonts w:ascii="Times New Roman" w:hAnsi="Times New Roman" w:cs="Times New Roman"/>
          <w:sz w:val="24"/>
          <w:szCs w:val="24"/>
        </w:rPr>
        <w:t xml:space="preserve"> need to decide </w:t>
      </w:r>
      <w:r w:rsidR="00E11319">
        <w:rPr>
          <w:rFonts w:ascii="Times New Roman" w:hAnsi="Times New Roman" w:cs="Times New Roman"/>
          <w:sz w:val="24"/>
          <w:szCs w:val="24"/>
        </w:rPr>
        <w:t>the severability of the mandate</w:t>
      </w:r>
      <w:r w:rsidR="00AD7FB6">
        <w:rPr>
          <w:rFonts w:ascii="Times New Roman" w:hAnsi="Times New Roman" w:cs="Times New Roman"/>
          <w:sz w:val="24"/>
          <w:szCs w:val="24"/>
        </w:rPr>
        <w:t xml:space="preserve">. New litigation triggered by reforms during the Trump administration, however, once again </w:t>
      </w:r>
      <w:r w:rsidR="006A5FC6">
        <w:rPr>
          <w:rFonts w:ascii="Times New Roman" w:hAnsi="Times New Roman" w:cs="Times New Roman"/>
          <w:sz w:val="24"/>
          <w:szCs w:val="24"/>
        </w:rPr>
        <w:t>raise</w:t>
      </w:r>
      <w:r w:rsidR="00E11319">
        <w:rPr>
          <w:rFonts w:ascii="Times New Roman" w:hAnsi="Times New Roman" w:cs="Times New Roman"/>
          <w:sz w:val="24"/>
          <w:szCs w:val="24"/>
        </w:rPr>
        <w:t>d</w:t>
      </w:r>
      <w:r w:rsidR="00AD7FB6">
        <w:rPr>
          <w:rFonts w:ascii="Times New Roman" w:hAnsi="Times New Roman" w:cs="Times New Roman"/>
          <w:sz w:val="24"/>
          <w:szCs w:val="24"/>
        </w:rPr>
        <w:t xml:space="preserve"> </w:t>
      </w:r>
      <w:r w:rsidR="008969C7">
        <w:rPr>
          <w:rFonts w:ascii="Times New Roman" w:hAnsi="Times New Roman" w:cs="Times New Roman"/>
          <w:sz w:val="24"/>
          <w:szCs w:val="24"/>
        </w:rPr>
        <w:t>the question of severability</w:t>
      </w:r>
      <w:r w:rsidR="006A5FC6">
        <w:rPr>
          <w:rFonts w:ascii="Times New Roman" w:hAnsi="Times New Roman" w:cs="Times New Roman"/>
          <w:sz w:val="24"/>
          <w:szCs w:val="24"/>
        </w:rPr>
        <w:t>. After legislation removed all financial penalties for violating the individual mandat</w:t>
      </w:r>
      <w:r w:rsidR="00EF6EC5">
        <w:rPr>
          <w:rFonts w:ascii="Times New Roman" w:hAnsi="Times New Roman" w:cs="Times New Roman"/>
          <w:sz w:val="24"/>
          <w:szCs w:val="24"/>
        </w:rPr>
        <w:t xml:space="preserve">e, new lawsuits claimed that a </w:t>
      </w:r>
      <w:r w:rsidR="006A5FC6">
        <w:rPr>
          <w:rFonts w:ascii="Times New Roman" w:hAnsi="Times New Roman" w:cs="Times New Roman"/>
          <w:sz w:val="24"/>
          <w:szCs w:val="24"/>
        </w:rPr>
        <w:t xml:space="preserve">mandate without a financial penalty could not be constituted as a tax and, as a result, is unconstitutional. </w:t>
      </w:r>
      <w:r w:rsidR="006A5FC6" w:rsidRPr="000872A7">
        <w:rPr>
          <w:rFonts w:ascii="Times New Roman" w:hAnsi="Times New Roman" w:cs="Times New Roman"/>
          <w:sz w:val="24"/>
          <w:szCs w:val="24"/>
        </w:rPr>
        <w:t>Judge Reed O'Connor</w:t>
      </w:r>
      <w:r w:rsidR="006A5FC6">
        <w:rPr>
          <w:rFonts w:ascii="Times New Roman" w:hAnsi="Times New Roman" w:cs="Times New Roman"/>
          <w:sz w:val="24"/>
          <w:szCs w:val="24"/>
        </w:rPr>
        <w:t xml:space="preserve"> of the </w:t>
      </w:r>
      <w:r w:rsidR="006A5FC6" w:rsidRPr="000872A7">
        <w:rPr>
          <w:rFonts w:ascii="Times New Roman" w:hAnsi="Times New Roman" w:cs="Times New Roman"/>
          <w:sz w:val="24"/>
          <w:szCs w:val="24"/>
        </w:rPr>
        <w:t xml:space="preserve">U.S. District Court for the Northern District of </w:t>
      </w:r>
      <w:r w:rsidR="006A5FC6" w:rsidRPr="000872A7">
        <w:rPr>
          <w:rFonts w:ascii="Times New Roman" w:hAnsi="Times New Roman" w:cs="Times New Roman"/>
          <w:sz w:val="24"/>
          <w:szCs w:val="24"/>
        </w:rPr>
        <w:lastRenderedPageBreak/>
        <w:t>Texas</w:t>
      </w:r>
      <w:r w:rsidR="006A5FC6">
        <w:rPr>
          <w:rFonts w:ascii="Times New Roman" w:hAnsi="Times New Roman" w:cs="Times New Roman"/>
          <w:sz w:val="24"/>
          <w:szCs w:val="24"/>
        </w:rPr>
        <w:t xml:space="preserve"> agreed in </w:t>
      </w:r>
      <w:r w:rsidR="006A5FC6" w:rsidRPr="000872A7">
        <w:rPr>
          <w:rFonts w:ascii="Times New Roman" w:hAnsi="Times New Roman" w:cs="Times New Roman"/>
          <w:i/>
          <w:sz w:val="24"/>
          <w:szCs w:val="24"/>
        </w:rPr>
        <w:t xml:space="preserve">Texas et. al. v. U.S. et al. </w:t>
      </w:r>
      <w:r w:rsidR="006A5FC6">
        <w:rPr>
          <w:rFonts w:ascii="Times New Roman" w:hAnsi="Times New Roman" w:cs="Times New Roman"/>
          <w:sz w:val="24"/>
          <w:szCs w:val="24"/>
        </w:rPr>
        <w:t>(2018), further arguing that</w:t>
      </w:r>
      <w:r w:rsidR="00E11319">
        <w:rPr>
          <w:rFonts w:ascii="Times New Roman" w:hAnsi="Times New Roman" w:cs="Times New Roman"/>
          <w:sz w:val="24"/>
          <w:szCs w:val="24"/>
        </w:rPr>
        <w:t>,</w:t>
      </w:r>
      <w:r w:rsidR="006A5FC6">
        <w:rPr>
          <w:rFonts w:ascii="Times New Roman" w:hAnsi="Times New Roman" w:cs="Times New Roman"/>
          <w:sz w:val="24"/>
          <w:szCs w:val="24"/>
        </w:rPr>
        <w:t xml:space="preserve"> given the Court’s decision in </w:t>
      </w:r>
      <w:r w:rsidR="006A5FC6">
        <w:rPr>
          <w:rFonts w:ascii="Times New Roman" w:hAnsi="Times New Roman" w:cs="Times New Roman"/>
          <w:i/>
          <w:sz w:val="24"/>
          <w:szCs w:val="24"/>
        </w:rPr>
        <w:t xml:space="preserve">National Federation </w:t>
      </w:r>
      <w:r w:rsidR="006A5FC6">
        <w:rPr>
          <w:rFonts w:ascii="Times New Roman" w:hAnsi="Times New Roman" w:cs="Times New Roman"/>
          <w:sz w:val="24"/>
          <w:szCs w:val="24"/>
        </w:rPr>
        <w:t>that the mandate was integral to the entirety of the law</w:t>
      </w:r>
      <w:r w:rsidR="00E11319">
        <w:rPr>
          <w:rFonts w:ascii="Times New Roman" w:hAnsi="Times New Roman" w:cs="Times New Roman"/>
          <w:sz w:val="24"/>
          <w:szCs w:val="24"/>
        </w:rPr>
        <w:t xml:space="preserve">, </w:t>
      </w:r>
      <w:r w:rsidR="00544331">
        <w:rPr>
          <w:rFonts w:ascii="Times New Roman" w:hAnsi="Times New Roman" w:cs="Times New Roman"/>
          <w:sz w:val="24"/>
          <w:szCs w:val="24"/>
        </w:rPr>
        <w:t>t</w:t>
      </w:r>
      <w:r w:rsidR="006A5FC6">
        <w:rPr>
          <w:rFonts w:ascii="Times New Roman" w:hAnsi="Times New Roman" w:cs="Times New Roman"/>
          <w:sz w:val="24"/>
          <w:szCs w:val="24"/>
        </w:rPr>
        <w:t xml:space="preserve">he whole statute must be invalidated. </w:t>
      </w:r>
      <w:r w:rsidR="00A85A73">
        <w:rPr>
          <w:rFonts w:ascii="Times New Roman" w:hAnsi="Times New Roman" w:cs="Times New Roman"/>
          <w:sz w:val="24"/>
          <w:szCs w:val="24"/>
        </w:rPr>
        <w:t xml:space="preserve">This </w:t>
      </w:r>
      <w:r w:rsidR="00E11319">
        <w:rPr>
          <w:rFonts w:ascii="Times New Roman" w:hAnsi="Times New Roman" w:cs="Times New Roman"/>
          <w:sz w:val="24"/>
          <w:szCs w:val="24"/>
        </w:rPr>
        <w:t>invalidation was reversed by the Supreme Court</w:t>
      </w:r>
      <w:r w:rsidR="00A85A73">
        <w:rPr>
          <w:rFonts w:ascii="Times New Roman" w:hAnsi="Times New Roman" w:cs="Times New Roman"/>
          <w:sz w:val="24"/>
          <w:szCs w:val="24"/>
        </w:rPr>
        <w:t xml:space="preserve"> in </w:t>
      </w:r>
      <w:r w:rsidR="00A85A73">
        <w:rPr>
          <w:rFonts w:ascii="Times New Roman" w:hAnsi="Times New Roman" w:cs="Times New Roman"/>
          <w:i/>
          <w:iCs/>
          <w:sz w:val="24"/>
          <w:szCs w:val="24"/>
        </w:rPr>
        <w:t xml:space="preserve">California v. Texas </w:t>
      </w:r>
      <w:r w:rsidR="00A85A73">
        <w:rPr>
          <w:rFonts w:ascii="Times New Roman" w:hAnsi="Times New Roman" w:cs="Times New Roman"/>
          <w:sz w:val="24"/>
          <w:szCs w:val="24"/>
        </w:rPr>
        <w:t xml:space="preserve">(2021), though </w:t>
      </w:r>
      <w:r w:rsidR="00E11319">
        <w:rPr>
          <w:rFonts w:ascii="Times New Roman" w:hAnsi="Times New Roman" w:cs="Times New Roman"/>
          <w:sz w:val="24"/>
          <w:szCs w:val="24"/>
        </w:rPr>
        <w:t xml:space="preserve">on a procedural issue </w:t>
      </w:r>
      <w:r w:rsidR="00A85A73">
        <w:rPr>
          <w:rFonts w:ascii="Times New Roman" w:hAnsi="Times New Roman" w:cs="Times New Roman"/>
          <w:sz w:val="24"/>
          <w:szCs w:val="24"/>
        </w:rPr>
        <w:t xml:space="preserve">without addressing the merits of </w:t>
      </w:r>
      <w:r w:rsidR="00E11319">
        <w:rPr>
          <w:rFonts w:ascii="Times New Roman" w:hAnsi="Times New Roman" w:cs="Times New Roman"/>
          <w:sz w:val="24"/>
          <w:szCs w:val="24"/>
        </w:rPr>
        <w:t>the severability claim</w:t>
      </w:r>
      <w:r w:rsidR="00A85A73">
        <w:rPr>
          <w:rFonts w:ascii="Times New Roman" w:hAnsi="Times New Roman" w:cs="Times New Roman"/>
          <w:sz w:val="24"/>
          <w:szCs w:val="24"/>
        </w:rPr>
        <w:t>.</w:t>
      </w:r>
    </w:p>
    <w:p w14:paraId="1DDB89E1" w14:textId="1EC1580F" w:rsidR="00D2027C" w:rsidRPr="0099166D" w:rsidRDefault="006A5FC6" w:rsidP="001300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saga over the constitutionality of the Affordable Care Act highlights the importance of severability doctrine in constitutional </w:t>
      </w:r>
      <w:proofErr w:type="spellStart"/>
      <w:r>
        <w:rPr>
          <w:rFonts w:ascii="Times New Roman" w:hAnsi="Times New Roman" w:cs="Times New Roman"/>
          <w:sz w:val="24"/>
          <w:szCs w:val="24"/>
        </w:rPr>
        <w:t>decisionmaking</w:t>
      </w:r>
      <w:proofErr w:type="spellEnd"/>
      <w:r>
        <w:rPr>
          <w:rFonts w:ascii="Times New Roman" w:hAnsi="Times New Roman" w:cs="Times New Roman"/>
          <w:sz w:val="24"/>
          <w:szCs w:val="24"/>
        </w:rPr>
        <w:t xml:space="preserve">. </w:t>
      </w:r>
      <w:r w:rsidR="008969C7">
        <w:rPr>
          <w:rFonts w:ascii="Times New Roman" w:hAnsi="Times New Roman" w:cs="Times New Roman"/>
          <w:sz w:val="24"/>
          <w:szCs w:val="24"/>
        </w:rPr>
        <w:t>After deciding a statutory provision is unconstitutional,</w:t>
      </w:r>
      <w:r w:rsidR="001300D5">
        <w:rPr>
          <w:rFonts w:ascii="Times New Roman" w:hAnsi="Times New Roman" w:cs="Times New Roman"/>
          <w:sz w:val="24"/>
          <w:szCs w:val="24"/>
        </w:rPr>
        <w:t xml:space="preserve"> </w:t>
      </w:r>
      <w:r>
        <w:rPr>
          <w:rFonts w:ascii="Times New Roman" w:hAnsi="Times New Roman" w:cs="Times New Roman"/>
          <w:sz w:val="24"/>
          <w:szCs w:val="24"/>
        </w:rPr>
        <w:t xml:space="preserve">a </w:t>
      </w:r>
      <w:r w:rsidR="003D414E">
        <w:rPr>
          <w:rFonts w:ascii="Times New Roman" w:hAnsi="Times New Roman" w:cs="Times New Roman"/>
          <w:sz w:val="24"/>
          <w:szCs w:val="24"/>
        </w:rPr>
        <w:t xml:space="preserve">constitutional </w:t>
      </w:r>
      <w:r w:rsidRPr="003A4C9C">
        <w:rPr>
          <w:rFonts w:ascii="Times New Roman" w:hAnsi="Times New Roman" w:cs="Times New Roman"/>
          <w:sz w:val="24"/>
          <w:szCs w:val="24"/>
        </w:rPr>
        <w:t xml:space="preserve">court </w:t>
      </w:r>
      <w:r>
        <w:rPr>
          <w:rFonts w:ascii="Times New Roman" w:hAnsi="Times New Roman" w:cs="Times New Roman"/>
          <w:sz w:val="24"/>
          <w:szCs w:val="24"/>
        </w:rPr>
        <w:t>may</w:t>
      </w:r>
      <w:r w:rsidRPr="003A4C9C">
        <w:rPr>
          <w:rFonts w:ascii="Times New Roman" w:hAnsi="Times New Roman" w:cs="Times New Roman"/>
          <w:sz w:val="24"/>
          <w:szCs w:val="24"/>
        </w:rPr>
        <w:t xml:space="preserve"> “sever” </w:t>
      </w:r>
      <w:r w:rsidR="008969C7">
        <w:rPr>
          <w:rFonts w:ascii="Times New Roman" w:hAnsi="Times New Roman" w:cs="Times New Roman"/>
          <w:sz w:val="24"/>
          <w:szCs w:val="24"/>
        </w:rPr>
        <w:t xml:space="preserve">that </w:t>
      </w:r>
      <w:r>
        <w:rPr>
          <w:rFonts w:ascii="Times New Roman" w:hAnsi="Times New Roman" w:cs="Times New Roman"/>
          <w:sz w:val="24"/>
          <w:szCs w:val="24"/>
        </w:rPr>
        <w:t xml:space="preserve">provision from </w:t>
      </w:r>
      <w:r w:rsidR="008969C7">
        <w:rPr>
          <w:rFonts w:ascii="Times New Roman" w:hAnsi="Times New Roman" w:cs="Times New Roman"/>
          <w:sz w:val="24"/>
          <w:szCs w:val="24"/>
        </w:rPr>
        <w:t>its</w:t>
      </w:r>
      <w:r w:rsidRPr="003A4C9C">
        <w:rPr>
          <w:rFonts w:ascii="Times New Roman" w:hAnsi="Times New Roman" w:cs="Times New Roman"/>
          <w:sz w:val="24"/>
          <w:szCs w:val="24"/>
        </w:rPr>
        <w:t xml:space="preserve"> statute so that the remainder still carries the full force of law.</w:t>
      </w:r>
      <w:r>
        <w:rPr>
          <w:rFonts w:ascii="Times New Roman" w:hAnsi="Times New Roman" w:cs="Times New Roman"/>
          <w:sz w:val="24"/>
          <w:szCs w:val="24"/>
        </w:rPr>
        <w:t xml:space="preserve"> </w:t>
      </w:r>
      <w:r w:rsidR="00D2027C">
        <w:rPr>
          <w:rFonts w:ascii="Times New Roman" w:hAnsi="Times New Roman" w:cs="Times New Roman"/>
          <w:sz w:val="24"/>
          <w:szCs w:val="24"/>
        </w:rPr>
        <w:t xml:space="preserve">If a statutory provision is </w:t>
      </w:r>
      <w:r w:rsidR="00746162">
        <w:rPr>
          <w:rFonts w:ascii="Times New Roman" w:hAnsi="Times New Roman" w:cs="Times New Roman"/>
          <w:sz w:val="24"/>
          <w:szCs w:val="24"/>
        </w:rPr>
        <w:t xml:space="preserve">not </w:t>
      </w:r>
      <w:r w:rsidR="00D2027C">
        <w:rPr>
          <w:rFonts w:ascii="Times New Roman" w:hAnsi="Times New Roman" w:cs="Times New Roman"/>
          <w:sz w:val="24"/>
          <w:szCs w:val="24"/>
        </w:rPr>
        <w:t xml:space="preserve">severable, however, the court will strike down not only the unconstitutional provision but also interrelated, otherwise constitutional provisions of that same statute. </w:t>
      </w:r>
      <w:r w:rsidR="00E8614E">
        <w:rPr>
          <w:rFonts w:ascii="Times New Roman" w:hAnsi="Times New Roman" w:cs="Times New Roman"/>
          <w:sz w:val="24"/>
          <w:szCs w:val="24"/>
        </w:rPr>
        <w:t>Severability routinely comes into play in the decisions of constitutional courts</w:t>
      </w:r>
      <w:r w:rsidR="00F30586">
        <w:rPr>
          <w:rFonts w:ascii="Times New Roman" w:hAnsi="Times New Roman" w:cs="Times New Roman"/>
          <w:sz w:val="24"/>
          <w:szCs w:val="24"/>
        </w:rPr>
        <w:t>. I</w:t>
      </w:r>
      <w:r w:rsidR="00E8614E">
        <w:rPr>
          <w:rFonts w:ascii="Times New Roman" w:hAnsi="Times New Roman" w:cs="Times New Roman"/>
          <w:sz w:val="24"/>
          <w:szCs w:val="24"/>
        </w:rPr>
        <w:t>n the data analyzed in this study, for example, 1</w:t>
      </w:r>
      <w:r w:rsidR="00F30586">
        <w:rPr>
          <w:rFonts w:ascii="Times New Roman" w:hAnsi="Times New Roman" w:cs="Times New Roman"/>
          <w:sz w:val="24"/>
          <w:szCs w:val="24"/>
        </w:rPr>
        <w:t>4</w:t>
      </w:r>
      <w:r w:rsidR="00E8614E">
        <w:rPr>
          <w:rFonts w:ascii="Times New Roman" w:hAnsi="Times New Roman" w:cs="Times New Roman"/>
          <w:sz w:val="24"/>
          <w:szCs w:val="24"/>
        </w:rPr>
        <w:t>% of cases discuss the severability of allegedly unconstitutional statutory provisions</w:t>
      </w:r>
      <w:r w:rsidR="00F30586">
        <w:rPr>
          <w:rFonts w:ascii="Times New Roman" w:hAnsi="Times New Roman" w:cs="Times New Roman"/>
          <w:sz w:val="24"/>
          <w:szCs w:val="24"/>
        </w:rPr>
        <w:t>.</w:t>
      </w:r>
      <w:r w:rsidR="0099166D">
        <w:rPr>
          <w:rFonts w:ascii="Times New Roman" w:hAnsi="Times New Roman" w:cs="Times New Roman"/>
          <w:sz w:val="24"/>
          <w:szCs w:val="24"/>
        </w:rPr>
        <w:t xml:space="preserve"> And as shown in </w:t>
      </w:r>
      <w:r w:rsidR="0099166D">
        <w:rPr>
          <w:rFonts w:ascii="Times New Roman" w:hAnsi="Times New Roman" w:cs="Times New Roman"/>
          <w:i/>
          <w:iCs/>
          <w:sz w:val="24"/>
          <w:szCs w:val="24"/>
        </w:rPr>
        <w:t>National Federation</w:t>
      </w:r>
      <w:r w:rsidR="0099166D">
        <w:rPr>
          <w:rFonts w:ascii="Times New Roman" w:hAnsi="Times New Roman" w:cs="Times New Roman"/>
          <w:sz w:val="24"/>
          <w:szCs w:val="24"/>
        </w:rPr>
        <w:t>, it can have immense policy consequences.</w:t>
      </w:r>
    </w:p>
    <w:p w14:paraId="0A45377C" w14:textId="32D4BDFB" w:rsidR="00AD7FB6" w:rsidRDefault="0099166D" w:rsidP="00D85B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1300D5">
        <w:rPr>
          <w:rFonts w:ascii="Times New Roman" w:hAnsi="Times New Roman" w:cs="Times New Roman"/>
          <w:sz w:val="24"/>
          <w:szCs w:val="24"/>
        </w:rPr>
        <w:t>everability doctrine is widely discussed within legal scholarship</w:t>
      </w:r>
      <w:r w:rsidR="00C96F35">
        <w:rPr>
          <w:rFonts w:ascii="Times New Roman" w:hAnsi="Times New Roman" w:cs="Times New Roman"/>
          <w:sz w:val="24"/>
          <w:szCs w:val="24"/>
        </w:rPr>
        <w:t>, both referencing American c</w:t>
      </w:r>
      <w:r w:rsidR="00EF33EB">
        <w:rPr>
          <w:rFonts w:ascii="Times New Roman" w:hAnsi="Times New Roman" w:cs="Times New Roman"/>
          <w:sz w:val="24"/>
          <w:szCs w:val="24"/>
        </w:rPr>
        <w:t>ourts and internationally (Nightingale 2016, Ong 2019)</w:t>
      </w:r>
      <w:r w:rsidR="001300D5">
        <w:rPr>
          <w:rFonts w:ascii="Times New Roman" w:hAnsi="Times New Roman" w:cs="Times New Roman"/>
          <w:sz w:val="24"/>
          <w:szCs w:val="24"/>
        </w:rPr>
        <w:t xml:space="preserve">. There is large debate, however, about whether constitutional courts, and more specifically the U.S. Supreme Court, consistently approach </w:t>
      </w:r>
      <w:r w:rsidR="00EF33EB">
        <w:rPr>
          <w:rFonts w:ascii="Times New Roman" w:hAnsi="Times New Roman" w:cs="Times New Roman"/>
          <w:sz w:val="24"/>
          <w:szCs w:val="24"/>
        </w:rPr>
        <w:t>severability doctrine</w:t>
      </w:r>
      <w:r w:rsidR="001300D5">
        <w:rPr>
          <w:rFonts w:ascii="Times New Roman" w:hAnsi="Times New Roman" w:cs="Times New Roman"/>
          <w:sz w:val="24"/>
          <w:szCs w:val="24"/>
        </w:rPr>
        <w:t xml:space="preserve">. At best, inconsistent application of severability doctrine would be an unforced error on an institution known for principled </w:t>
      </w:r>
      <w:proofErr w:type="spellStart"/>
      <w:r w:rsidR="001300D5">
        <w:rPr>
          <w:rFonts w:ascii="Times New Roman" w:hAnsi="Times New Roman" w:cs="Times New Roman"/>
          <w:sz w:val="24"/>
          <w:szCs w:val="24"/>
        </w:rPr>
        <w:t>decisionmaking</w:t>
      </w:r>
      <w:proofErr w:type="spellEnd"/>
      <w:r w:rsidR="001300D5">
        <w:rPr>
          <w:rFonts w:ascii="Times New Roman" w:hAnsi="Times New Roman" w:cs="Times New Roman"/>
          <w:sz w:val="24"/>
          <w:szCs w:val="24"/>
        </w:rPr>
        <w:t>. At worst, severability may function as a mask for judicial activism driven by ideological motives. But while there is strong concern about the Court’s application of severability doctrine</w:t>
      </w:r>
      <w:r w:rsidR="001300D5" w:rsidRPr="003A4C9C">
        <w:rPr>
          <w:rFonts w:ascii="Times New Roman" w:hAnsi="Times New Roman" w:cs="Times New Roman"/>
          <w:sz w:val="24"/>
          <w:szCs w:val="24"/>
        </w:rPr>
        <w:t xml:space="preserve">, there has yet to be </w:t>
      </w:r>
      <w:r w:rsidR="001300D5">
        <w:rPr>
          <w:rFonts w:ascii="Times New Roman" w:hAnsi="Times New Roman" w:cs="Times New Roman"/>
          <w:sz w:val="24"/>
          <w:szCs w:val="24"/>
        </w:rPr>
        <w:t>positive</w:t>
      </w:r>
      <w:r w:rsidR="001300D5" w:rsidRPr="003A4C9C">
        <w:rPr>
          <w:rFonts w:ascii="Times New Roman" w:hAnsi="Times New Roman" w:cs="Times New Roman"/>
          <w:sz w:val="24"/>
          <w:szCs w:val="24"/>
        </w:rPr>
        <w:t xml:space="preserve"> analysis </w:t>
      </w:r>
      <w:r w:rsidR="001300D5">
        <w:rPr>
          <w:rFonts w:ascii="Times New Roman" w:hAnsi="Times New Roman" w:cs="Times New Roman"/>
          <w:sz w:val="24"/>
          <w:szCs w:val="24"/>
        </w:rPr>
        <w:t>on the subject</w:t>
      </w:r>
      <w:r w:rsidR="00544331">
        <w:rPr>
          <w:rFonts w:ascii="Times New Roman" w:hAnsi="Times New Roman" w:cs="Times New Roman"/>
          <w:sz w:val="24"/>
          <w:szCs w:val="24"/>
        </w:rPr>
        <w:t xml:space="preserve"> to ground such debate. Such grounding is necessary to evaluate the veracity of legal scholars’ claims, making the topic ripe for study.</w:t>
      </w:r>
    </w:p>
    <w:p w14:paraId="1C6E531C" w14:textId="4F6BC5DF" w:rsidR="00974EFA" w:rsidRDefault="00D85BF6" w:rsidP="00321BFF">
      <w:pPr>
        <w:spacing w:after="0" w:line="480" w:lineRule="auto"/>
        <w:ind w:firstLine="720"/>
        <w:rPr>
          <w:rFonts w:ascii="Times New Roman" w:hAnsi="Times New Roman" w:cs="Times New Roman"/>
          <w:sz w:val="24"/>
        </w:rPr>
      </w:pPr>
      <w:r w:rsidRPr="003A4C9C">
        <w:rPr>
          <w:rFonts w:ascii="Times New Roman" w:hAnsi="Times New Roman" w:cs="Times New Roman"/>
          <w:sz w:val="24"/>
          <w:szCs w:val="24"/>
        </w:rPr>
        <w:lastRenderedPageBreak/>
        <w:t xml:space="preserve">This paper analyzes the </w:t>
      </w:r>
      <w:r w:rsidR="00C77368">
        <w:rPr>
          <w:rFonts w:ascii="Times New Roman" w:hAnsi="Times New Roman" w:cs="Times New Roman"/>
          <w:sz w:val="24"/>
          <w:szCs w:val="24"/>
        </w:rPr>
        <w:t xml:space="preserve">systematic </w:t>
      </w:r>
      <w:r w:rsidR="00321BFF">
        <w:rPr>
          <w:rFonts w:ascii="Times New Roman" w:hAnsi="Times New Roman" w:cs="Times New Roman"/>
          <w:sz w:val="24"/>
          <w:szCs w:val="24"/>
        </w:rPr>
        <w:t xml:space="preserve">determinants of severability decisions in </w:t>
      </w:r>
      <w:r w:rsidR="00C77368">
        <w:rPr>
          <w:rFonts w:ascii="Times New Roman" w:hAnsi="Times New Roman" w:cs="Times New Roman"/>
          <w:sz w:val="24"/>
          <w:szCs w:val="24"/>
        </w:rPr>
        <w:t>constitutional law</w:t>
      </w:r>
      <w:r w:rsidRPr="003A4C9C">
        <w:rPr>
          <w:rFonts w:ascii="Times New Roman" w:hAnsi="Times New Roman" w:cs="Times New Roman"/>
          <w:sz w:val="24"/>
          <w:szCs w:val="24"/>
        </w:rPr>
        <w:t xml:space="preserve">. </w:t>
      </w:r>
      <w:r w:rsidR="00C1699C">
        <w:rPr>
          <w:rFonts w:ascii="Times New Roman" w:hAnsi="Times New Roman" w:cs="Times New Roman"/>
          <w:sz w:val="24"/>
          <w:szCs w:val="24"/>
        </w:rPr>
        <w:t xml:space="preserve">I begin by elaborating on the </w:t>
      </w:r>
      <w:r w:rsidR="00D2027C">
        <w:rPr>
          <w:rFonts w:ascii="Times New Roman" w:hAnsi="Times New Roman" w:cs="Times New Roman"/>
          <w:sz w:val="24"/>
          <w:szCs w:val="24"/>
        </w:rPr>
        <w:t xml:space="preserve">different models of judicial </w:t>
      </w:r>
      <w:proofErr w:type="spellStart"/>
      <w:r w:rsidR="00D2027C">
        <w:rPr>
          <w:rFonts w:ascii="Times New Roman" w:hAnsi="Times New Roman" w:cs="Times New Roman"/>
          <w:sz w:val="24"/>
          <w:szCs w:val="24"/>
        </w:rPr>
        <w:t>decisionmaking</w:t>
      </w:r>
      <w:proofErr w:type="spellEnd"/>
      <w:r w:rsidR="00D2027C">
        <w:rPr>
          <w:rFonts w:ascii="Times New Roman" w:hAnsi="Times New Roman" w:cs="Times New Roman"/>
          <w:sz w:val="24"/>
          <w:szCs w:val="24"/>
        </w:rPr>
        <w:t xml:space="preserve"> and how they apply to judicial review</w:t>
      </w:r>
      <w:r w:rsidR="00C1699C">
        <w:rPr>
          <w:rFonts w:ascii="Times New Roman" w:hAnsi="Times New Roman" w:cs="Times New Roman"/>
          <w:sz w:val="24"/>
          <w:szCs w:val="24"/>
        </w:rPr>
        <w:t>.</w:t>
      </w:r>
      <w:r w:rsidR="00D31BA0">
        <w:rPr>
          <w:rFonts w:ascii="Times New Roman" w:hAnsi="Times New Roman" w:cs="Times New Roman"/>
          <w:sz w:val="24"/>
          <w:szCs w:val="24"/>
        </w:rPr>
        <w:t xml:space="preserve"> </w:t>
      </w:r>
      <w:r w:rsidRPr="003A4C9C">
        <w:rPr>
          <w:rFonts w:ascii="Times New Roman" w:hAnsi="Times New Roman" w:cs="Times New Roman"/>
          <w:sz w:val="24"/>
          <w:szCs w:val="24"/>
        </w:rPr>
        <w:t xml:space="preserve">I </w:t>
      </w:r>
      <w:r w:rsidR="00D31BA0">
        <w:rPr>
          <w:rFonts w:ascii="Times New Roman" w:hAnsi="Times New Roman" w:cs="Times New Roman"/>
          <w:sz w:val="24"/>
          <w:szCs w:val="24"/>
        </w:rPr>
        <w:t>next examine</w:t>
      </w:r>
      <w:r w:rsidRPr="003A4C9C">
        <w:rPr>
          <w:rFonts w:ascii="Times New Roman" w:hAnsi="Times New Roman" w:cs="Times New Roman"/>
          <w:sz w:val="24"/>
          <w:szCs w:val="24"/>
        </w:rPr>
        <w:t xml:space="preserve"> the </w:t>
      </w:r>
      <w:r w:rsidR="00321BFF">
        <w:rPr>
          <w:rFonts w:ascii="Times New Roman" w:hAnsi="Times New Roman" w:cs="Times New Roman"/>
          <w:sz w:val="24"/>
          <w:szCs w:val="24"/>
        </w:rPr>
        <w:t xml:space="preserve">history and </w:t>
      </w:r>
      <w:r w:rsidRPr="003A4C9C">
        <w:rPr>
          <w:rFonts w:ascii="Times New Roman" w:hAnsi="Times New Roman" w:cs="Times New Roman"/>
          <w:sz w:val="24"/>
          <w:szCs w:val="24"/>
        </w:rPr>
        <w:t>legal scho</w:t>
      </w:r>
      <w:r w:rsidR="00321BFF">
        <w:rPr>
          <w:rFonts w:ascii="Times New Roman" w:hAnsi="Times New Roman" w:cs="Times New Roman"/>
          <w:sz w:val="24"/>
          <w:szCs w:val="24"/>
        </w:rPr>
        <w:t>larship on severability doctrine</w:t>
      </w:r>
      <w:r w:rsidRPr="003A4C9C">
        <w:rPr>
          <w:rFonts w:ascii="Times New Roman" w:hAnsi="Times New Roman" w:cs="Times New Roman"/>
          <w:sz w:val="24"/>
          <w:szCs w:val="24"/>
        </w:rPr>
        <w:t xml:space="preserve">. I </w:t>
      </w:r>
      <w:r w:rsidR="00D31BA0">
        <w:rPr>
          <w:rFonts w:ascii="Times New Roman" w:hAnsi="Times New Roman" w:cs="Times New Roman"/>
          <w:sz w:val="24"/>
          <w:szCs w:val="24"/>
        </w:rPr>
        <w:t>proceed to</w:t>
      </w:r>
      <w:r w:rsidRPr="003A4C9C">
        <w:rPr>
          <w:rFonts w:ascii="Times New Roman" w:hAnsi="Times New Roman" w:cs="Times New Roman"/>
          <w:sz w:val="24"/>
          <w:szCs w:val="24"/>
        </w:rPr>
        <w:t xml:space="preserve"> develop a series of hypotheses about </w:t>
      </w:r>
      <w:r w:rsidR="00321BFF">
        <w:rPr>
          <w:rFonts w:ascii="Times New Roman" w:hAnsi="Times New Roman" w:cs="Times New Roman"/>
          <w:sz w:val="24"/>
          <w:szCs w:val="24"/>
        </w:rPr>
        <w:t xml:space="preserve">the determinants of severability </w:t>
      </w:r>
      <w:r>
        <w:rPr>
          <w:rFonts w:ascii="Times New Roman" w:hAnsi="Times New Roman" w:cs="Times New Roman"/>
          <w:sz w:val="24"/>
          <w:szCs w:val="24"/>
        </w:rPr>
        <w:t>grounded in</w:t>
      </w:r>
      <w:r w:rsidR="00321BFF">
        <w:rPr>
          <w:rFonts w:ascii="Times New Roman" w:hAnsi="Times New Roman" w:cs="Times New Roman"/>
          <w:sz w:val="24"/>
          <w:szCs w:val="24"/>
        </w:rPr>
        <w:t xml:space="preserve"> both</w:t>
      </w:r>
      <w:r>
        <w:rPr>
          <w:rFonts w:ascii="Times New Roman" w:hAnsi="Times New Roman" w:cs="Times New Roman"/>
          <w:sz w:val="24"/>
          <w:szCs w:val="24"/>
        </w:rPr>
        <w:t xml:space="preserve"> positive </w:t>
      </w:r>
      <w:r w:rsidR="00321BFF">
        <w:rPr>
          <w:rFonts w:ascii="Times New Roman" w:hAnsi="Times New Roman" w:cs="Times New Roman"/>
          <w:sz w:val="24"/>
          <w:szCs w:val="24"/>
        </w:rPr>
        <w:t xml:space="preserve">and legal </w:t>
      </w:r>
      <w:r>
        <w:rPr>
          <w:rFonts w:ascii="Times New Roman" w:hAnsi="Times New Roman" w:cs="Times New Roman"/>
          <w:sz w:val="24"/>
          <w:szCs w:val="24"/>
        </w:rPr>
        <w:t>theory</w:t>
      </w:r>
      <w:r w:rsidRPr="003A4C9C">
        <w:rPr>
          <w:rFonts w:ascii="Times New Roman" w:hAnsi="Times New Roman" w:cs="Times New Roman"/>
          <w:sz w:val="24"/>
          <w:szCs w:val="24"/>
        </w:rPr>
        <w:t xml:space="preserve">. I then test these hypotheses on U.S. Supreme Court constitutional decisions on important federal statutes from 1949-2011. </w:t>
      </w:r>
      <w:r w:rsidR="00544331">
        <w:rPr>
          <w:rFonts w:ascii="Times New Roman" w:hAnsi="Times New Roman" w:cs="Times New Roman"/>
          <w:sz w:val="24"/>
        </w:rPr>
        <w:t xml:space="preserve">The analysis shows that both political and legal considerations influence the Court’s severability doctrine, simultaneously fueling and allaying the criticisms of the legal community. </w:t>
      </w:r>
      <w:r w:rsidR="003D0397">
        <w:rPr>
          <w:rFonts w:ascii="Times New Roman" w:hAnsi="Times New Roman" w:cs="Times New Roman"/>
          <w:sz w:val="24"/>
          <w:szCs w:val="24"/>
        </w:rPr>
        <w:t xml:space="preserve">I close by discussing how these results fit into broader </w:t>
      </w:r>
      <w:r w:rsidR="00D1118B">
        <w:rPr>
          <w:rFonts w:ascii="Times New Roman" w:hAnsi="Times New Roman" w:cs="Times New Roman"/>
          <w:sz w:val="24"/>
          <w:szCs w:val="24"/>
        </w:rPr>
        <w:t>social science</w:t>
      </w:r>
      <w:r w:rsidR="003D0397">
        <w:rPr>
          <w:rFonts w:ascii="Times New Roman" w:hAnsi="Times New Roman" w:cs="Times New Roman"/>
          <w:sz w:val="24"/>
          <w:szCs w:val="24"/>
        </w:rPr>
        <w:t xml:space="preserve"> scholarship and how they should inform normative debates in the legal community going forward. </w:t>
      </w:r>
    </w:p>
    <w:p w14:paraId="4F772273" w14:textId="14C1B0E1" w:rsidR="00975D38" w:rsidRDefault="00A93BB6" w:rsidP="00D31BA0">
      <w:pPr>
        <w:spacing w:after="0" w:line="480" w:lineRule="auto"/>
        <w:rPr>
          <w:rFonts w:ascii="Times New Roman" w:hAnsi="Times New Roman" w:cs="Times New Roman"/>
          <w:b/>
          <w:sz w:val="24"/>
        </w:rPr>
      </w:pPr>
      <w:r>
        <w:rPr>
          <w:rFonts w:ascii="Times New Roman" w:hAnsi="Times New Roman" w:cs="Times New Roman"/>
          <w:b/>
          <w:sz w:val="24"/>
        </w:rPr>
        <w:t xml:space="preserve">II. </w:t>
      </w:r>
      <w:r w:rsidR="00A52C8F">
        <w:rPr>
          <w:rFonts w:ascii="Times New Roman" w:hAnsi="Times New Roman" w:cs="Times New Roman"/>
          <w:b/>
          <w:sz w:val="24"/>
        </w:rPr>
        <w:t>History of Severability Doctrine</w:t>
      </w:r>
    </w:p>
    <w:p w14:paraId="576D01A5" w14:textId="342969AB" w:rsidR="00D95373" w:rsidRDefault="00280387" w:rsidP="00362A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w:t>
      </w:r>
      <w:r w:rsidR="009A4DA6">
        <w:rPr>
          <w:rFonts w:ascii="Times New Roman" w:hAnsi="Times New Roman" w:cs="Times New Roman"/>
          <w:sz w:val="24"/>
          <w:szCs w:val="24"/>
        </w:rPr>
        <w:t>exercising</w:t>
      </w:r>
      <w:r>
        <w:rPr>
          <w:rFonts w:ascii="Times New Roman" w:hAnsi="Times New Roman" w:cs="Times New Roman"/>
          <w:sz w:val="24"/>
          <w:szCs w:val="24"/>
        </w:rPr>
        <w:t xml:space="preserve"> judicial review, a constitutional court</w:t>
      </w:r>
      <w:r w:rsidR="00D95373">
        <w:rPr>
          <w:rFonts w:ascii="Times New Roman" w:hAnsi="Times New Roman" w:cs="Times New Roman"/>
          <w:sz w:val="24"/>
          <w:szCs w:val="24"/>
        </w:rPr>
        <w:t xml:space="preserve"> </w:t>
      </w:r>
      <w:r>
        <w:rPr>
          <w:rFonts w:ascii="Times New Roman" w:hAnsi="Times New Roman" w:cs="Times New Roman"/>
          <w:sz w:val="24"/>
          <w:szCs w:val="24"/>
        </w:rPr>
        <w:t xml:space="preserve">does not </w:t>
      </w:r>
      <w:r w:rsidR="009A4DA6">
        <w:rPr>
          <w:rFonts w:ascii="Times New Roman" w:hAnsi="Times New Roman" w:cs="Times New Roman"/>
          <w:sz w:val="24"/>
          <w:szCs w:val="24"/>
        </w:rPr>
        <w:t>only</w:t>
      </w:r>
      <w:r>
        <w:rPr>
          <w:rFonts w:ascii="Times New Roman" w:hAnsi="Times New Roman" w:cs="Times New Roman"/>
          <w:sz w:val="24"/>
          <w:szCs w:val="24"/>
        </w:rPr>
        <w:t xml:space="preserve"> evaluate the constitutionality of a statute</w:t>
      </w:r>
      <w:r w:rsidR="008730C4">
        <w:rPr>
          <w:rFonts w:ascii="Times New Roman" w:hAnsi="Times New Roman" w:cs="Times New Roman"/>
          <w:sz w:val="24"/>
          <w:szCs w:val="24"/>
        </w:rPr>
        <w:t>.</w:t>
      </w:r>
      <w:r w:rsidR="00362AEB">
        <w:rPr>
          <w:rFonts w:ascii="Times New Roman" w:hAnsi="Times New Roman" w:cs="Times New Roman"/>
          <w:sz w:val="24"/>
          <w:szCs w:val="24"/>
        </w:rPr>
        <w:t xml:space="preserve"> It must </w:t>
      </w:r>
      <w:r w:rsidR="009A4DA6">
        <w:rPr>
          <w:rFonts w:ascii="Times New Roman" w:hAnsi="Times New Roman" w:cs="Times New Roman"/>
          <w:sz w:val="24"/>
          <w:szCs w:val="24"/>
        </w:rPr>
        <w:t>also</w:t>
      </w:r>
      <w:r w:rsidR="00362AEB">
        <w:rPr>
          <w:rFonts w:ascii="Times New Roman" w:hAnsi="Times New Roman" w:cs="Times New Roman"/>
          <w:sz w:val="24"/>
          <w:szCs w:val="24"/>
        </w:rPr>
        <w:t xml:space="preserve"> decide the fate of the statute given its unconstitutional application. </w:t>
      </w:r>
      <w:r w:rsidR="008730C4">
        <w:rPr>
          <w:rFonts w:ascii="Times New Roman" w:hAnsi="Times New Roman" w:cs="Times New Roman"/>
          <w:sz w:val="24"/>
          <w:szCs w:val="24"/>
        </w:rPr>
        <w:t xml:space="preserve">While </w:t>
      </w:r>
      <w:r>
        <w:rPr>
          <w:rFonts w:ascii="Times New Roman" w:hAnsi="Times New Roman" w:cs="Times New Roman"/>
          <w:sz w:val="24"/>
          <w:szCs w:val="24"/>
        </w:rPr>
        <w:t xml:space="preserve">a court </w:t>
      </w:r>
      <w:r w:rsidR="008730C4">
        <w:rPr>
          <w:rFonts w:ascii="Times New Roman" w:hAnsi="Times New Roman" w:cs="Times New Roman"/>
          <w:sz w:val="24"/>
          <w:szCs w:val="24"/>
        </w:rPr>
        <w:t xml:space="preserve">can totally invalidate a statute, there are </w:t>
      </w:r>
      <w:r w:rsidR="00FF4BF2">
        <w:rPr>
          <w:rFonts w:ascii="Times New Roman" w:hAnsi="Times New Roman" w:cs="Times New Roman"/>
          <w:sz w:val="24"/>
          <w:szCs w:val="24"/>
        </w:rPr>
        <w:t xml:space="preserve">multiple </w:t>
      </w:r>
      <w:r w:rsidR="008730C4">
        <w:rPr>
          <w:rFonts w:ascii="Times New Roman" w:hAnsi="Times New Roman" w:cs="Times New Roman"/>
          <w:sz w:val="24"/>
          <w:szCs w:val="24"/>
        </w:rPr>
        <w:t xml:space="preserve">saving constructions it can employ to </w:t>
      </w:r>
      <w:r w:rsidR="00FF4BF2">
        <w:rPr>
          <w:rFonts w:ascii="Times New Roman" w:hAnsi="Times New Roman" w:cs="Times New Roman"/>
          <w:sz w:val="24"/>
          <w:szCs w:val="24"/>
        </w:rPr>
        <w:t>preserve a statute as a means of judicial deference</w:t>
      </w:r>
      <w:r w:rsidR="00D95373">
        <w:rPr>
          <w:rFonts w:ascii="Times New Roman" w:hAnsi="Times New Roman" w:cs="Times New Roman"/>
          <w:sz w:val="24"/>
          <w:szCs w:val="24"/>
        </w:rPr>
        <w:t xml:space="preserve"> (Sherwin 2000). </w:t>
      </w:r>
      <w:r w:rsidR="008730C4">
        <w:rPr>
          <w:rFonts w:ascii="Times New Roman" w:hAnsi="Times New Roman" w:cs="Times New Roman"/>
          <w:sz w:val="24"/>
          <w:szCs w:val="24"/>
        </w:rPr>
        <w:t>T</w:t>
      </w:r>
      <w:r w:rsidR="00D95373">
        <w:rPr>
          <w:rFonts w:ascii="Times New Roman" w:hAnsi="Times New Roman" w:cs="Times New Roman"/>
          <w:sz w:val="24"/>
          <w:szCs w:val="24"/>
        </w:rPr>
        <w:t xml:space="preserve">he </w:t>
      </w:r>
      <w:r>
        <w:rPr>
          <w:rFonts w:ascii="Times New Roman" w:hAnsi="Times New Roman" w:cs="Times New Roman"/>
          <w:sz w:val="24"/>
          <w:szCs w:val="24"/>
        </w:rPr>
        <w:t>c</w:t>
      </w:r>
      <w:r w:rsidR="00D95373">
        <w:rPr>
          <w:rFonts w:ascii="Times New Roman" w:hAnsi="Times New Roman" w:cs="Times New Roman"/>
          <w:sz w:val="24"/>
          <w:szCs w:val="24"/>
        </w:rPr>
        <w:t xml:space="preserve">ourt might decide that a statute is only unconstitutional as applied to a particular case (Lindquist and Corley 2011). If it does so, the statute still carries the full force of law except for the specific circumstances that led to the litigation. </w:t>
      </w:r>
    </w:p>
    <w:p w14:paraId="0BE50012" w14:textId="5F4AE62C" w:rsidR="00D95373" w:rsidRPr="00CB15DA" w:rsidRDefault="00D95373" w:rsidP="00D953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Sometimes, however, certain portions of statutes have no constitutional applications; these are called facially</w:t>
      </w:r>
      <w:r w:rsidR="00152B14">
        <w:rPr>
          <w:rFonts w:ascii="Times New Roman" w:hAnsi="Times New Roman" w:cs="Times New Roman"/>
          <w:sz w:val="24"/>
          <w:szCs w:val="24"/>
        </w:rPr>
        <w:t xml:space="preserve"> unconstitutional. In the event a provision is facially unconstitutional</w:t>
      </w:r>
      <w:r>
        <w:rPr>
          <w:rFonts w:ascii="Times New Roman" w:hAnsi="Times New Roman" w:cs="Times New Roman"/>
          <w:sz w:val="24"/>
          <w:szCs w:val="24"/>
        </w:rPr>
        <w:t xml:space="preserve">, the Court can use </w:t>
      </w:r>
      <w:r w:rsidR="00280387">
        <w:rPr>
          <w:rFonts w:ascii="Times New Roman" w:hAnsi="Times New Roman" w:cs="Times New Roman"/>
          <w:sz w:val="24"/>
          <w:szCs w:val="24"/>
        </w:rPr>
        <w:t>a</w:t>
      </w:r>
      <w:r>
        <w:rPr>
          <w:rFonts w:ascii="Times New Roman" w:hAnsi="Times New Roman" w:cs="Times New Roman"/>
          <w:sz w:val="24"/>
          <w:szCs w:val="24"/>
        </w:rPr>
        <w:t xml:space="preserve"> second </w:t>
      </w:r>
      <w:r w:rsidR="008730C4">
        <w:rPr>
          <w:rFonts w:ascii="Times New Roman" w:hAnsi="Times New Roman" w:cs="Times New Roman"/>
          <w:sz w:val="24"/>
          <w:szCs w:val="24"/>
        </w:rPr>
        <w:t>type of saving construction</w:t>
      </w:r>
      <w:r>
        <w:rPr>
          <w:rFonts w:ascii="Times New Roman" w:hAnsi="Times New Roman" w:cs="Times New Roman"/>
          <w:sz w:val="24"/>
          <w:szCs w:val="24"/>
        </w:rPr>
        <w:t xml:space="preserve"> by ruling that the provision is severable </w:t>
      </w:r>
      <w:r w:rsidRPr="003A4C9C">
        <w:rPr>
          <w:rFonts w:ascii="Times New Roman" w:hAnsi="Times New Roman" w:cs="Times New Roman"/>
          <w:sz w:val="24"/>
          <w:szCs w:val="24"/>
        </w:rPr>
        <w:t>(Metzger 2004). If the offending section is severable, also at times referred to as separable, then the unconstitutional portion no longer carries the full force of the law while the rest</w:t>
      </w:r>
      <w:r w:rsidR="00A40B92">
        <w:rPr>
          <w:rFonts w:ascii="Times New Roman" w:hAnsi="Times New Roman" w:cs="Times New Roman"/>
          <w:sz w:val="24"/>
          <w:szCs w:val="24"/>
        </w:rPr>
        <w:t xml:space="preserve"> of the statute</w:t>
      </w:r>
      <w:r w:rsidRPr="003A4C9C">
        <w:rPr>
          <w:rFonts w:ascii="Times New Roman" w:hAnsi="Times New Roman" w:cs="Times New Roman"/>
          <w:sz w:val="24"/>
          <w:szCs w:val="24"/>
        </w:rPr>
        <w:t xml:space="preserve"> </w:t>
      </w:r>
      <w:r w:rsidRPr="003A4C9C">
        <w:rPr>
          <w:rFonts w:ascii="Times New Roman" w:hAnsi="Times New Roman" w:cs="Times New Roman"/>
          <w:sz w:val="24"/>
          <w:szCs w:val="24"/>
        </w:rPr>
        <w:lastRenderedPageBreak/>
        <w:t xml:space="preserve">does. In </w:t>
      </w:r>
      <w:r w:rsidRPr="003A4C9C">
        <w:rPr>
          <w:rFonts w:ascii="Times New Roman" w:hAnsi="Times New Roman" w:cs="Times New Roman"/>
          <w:i/>
          <w:sz w:val="24"/>
          <w:szCs w:val="24"/>
        </w:rPr>
        <w:t>Marbury</w:t>
      </w:r>
      <w:r>
        <w:rPr>
          <w:rFonts w:ascii="Times New Roman" w:hAnsi="Times New Roman" w:cs="Times New Roman"/>
          <w:i/>
          <w:sz w:val="24"/>
          <w:szCs w:val="24"/>
        </w:rPr>
        <w:t xml:space="preserve"> v. Madison</w:t>
      </w:r>
      <w:r w:rsidR="00152B14">
        <w:rPr>
          <w:rFonts w:ascii="Times New Roman" w:hAnsi="Times New Roman" w:cs="Times New Roman"/>
          <w:i/>
          <w:sz w:val="24"/>
          <w:szCs w:val="24"/>
        </w:rPr>
        <w:t xml:space="preserve"> </w:t>
      </w:r>
      <w:r w:rsidR="00152B14">
        <w:rPr>
          <w:rFonts w:ascii="Times New Roman" w:hAnsi="Times New Roman" w:cs="Times New Roman"/>
          <w:sz w:val="24"/>
          <w:szCs w:val="24"/>
        </w:rPr>
        <w:t>(1803)</w:t>
      </w:r>
      <w:r w:rsidRPr="003A4C9C">
        <w:rPr>
          <w:rFonts w:ascii="Times New Roman" w:hAnsi="Times New Roman" w:cs="Times New Roman"/>
          <w:sz w:val="24"/>
          <w:szCs w:val="24"/>
        </w:rPr>
        <w:t xml:space="preserve">, </w:t>
      </w:r>
      <w:r>
        <w:rPr>
          <w:rFonts w:ascii="Times New Roman" w:hAnsi="Times New Roman" w:cs="Times New Roman"/>
          <w:sz w:val="24"/>
          <w:szCs w:val="24"/>
        </w:rPr>
        <w:t xml:space="preserve">the Court ruled that Congress could not change the Court’s </w:t>
      </w:r>
      <w:r w:rsidR="009E76C1">
        <w:rPr>
          <w:rFonts w:ascii="Times New Roman" w:hAnsi="Times New Roman" w:cs="Times New Roman"/>
          <w:sz w:val="24"/>
          <w:szCs w:val="24"/>
        </w:rPr>
        <w:t xml:space="preserve">original </w:t>
      </w:r>
      <w:r>
        <w:rPr>
          <w:rFonts w:ascii="Times New Roman" w:hAnsi="Times New Roman" w:cs="Times New Roman"/>
          <w:sz w:val="24"/>
          <w:szCs w:val="24"/>
        </w:rPr>
        <w:t xml:space="preserve">jurisdiction through ordinary legislation. They ruled that </w:t>
      </w:r>
      <w:r w:rsidRPr="003A4C9C">
        <w:rPr>
          <w:rFonts w:ascii="Times New Roman" w:hAnsi="Times New Roman" w:cs="Times New Roman"/>
          <w:sz w:val="24"/>
          <w:szCs w:val="24"/>
        </w:rPr>
        <w:t>Section 13 of the Judiciary Act</w:t>
      </w:r>
      <w:r>
        <w:rPr>
          <w:rFonts w:ascii="Times New Roman" w:hAnsi="Times New Roman" w:cs="Times New Roman"/>
          <w:sz w:val="24"/>
          <w:szCs w:val="24"/>
        </w:rPr>
        <w:t xml:space="preserve"> of 1802</w:t>
      </w:r>
      <w:r w:rsidRPr="003A4C9C">
        <w:rPr>
          <w:rFonts w:ascii="Times New Roman" w:hAnsi="Times New Roman" w:cs="Times New Roman"/>
          <w:sz w:val="24"/>
          <w:szCs w:val="24"/>
        </w:rPr>
        <w:t xml:space="preserve"> was </w:t>
      </w:r>
      <w:r>
        <w:rPr>
          <w:rFonts w:ascii="Times New Roman" w:hAnsi="Times New Roman" w:cs="Times New Roman"/>
          <w:sz w:val="24"/>
          <w:szCs w:val="24"/>
        </w:rPr>
        <w:t>unconstitutional, but severable; the</w:t>
      </w:r>
      <w:r w:rsidRPr="003A4C9C">
        <w:rPr>
          <w:rFonts w:ascii="Times New Roman" w:hAnsi="Times New Roman" w:cs="Times New Roman"/>
          <w:sz w:val="24"/>
          <w:szCs w:val="24"/>
        </w:rPr>
        <w:t xml:space="preserve"> remaining parts could still function as law. Indeed, the dominant paradigm for the first century </w:t>
      </w:r>
      <w:r>
        <w:rPr>
          <w:rFonts w:ascii="Times New Roman" w:hAnsi="Times New Roman" w:cs="Times New Roman"/>
          <w:sz w:val="24"/>
          <w:szCs w:val="24"/>
        </w:rPr>
        <w:t>of judicial review was that any provision of a facially unconstitutional law</w:t>
      </w:r>
      <w:r w:rsidRPr="003A4C9C">
        <w:rPr>
          <w:rFonts w:ascii="Times New Roman" w:hAnsi="Times New Roman" w:cs="Times New Roman"/>
          <w:sz w:val="24"/>
          <w:szCs w:val="24"/>
        </w:rPr>
        <w:t xml:space="preserve"> </w:t>
      </w:r>
      <w:proofErr w:type="gramStart"/>
      <w:r w:rsidRPr="003A4C9C">
        <w:rPr>
          <w:rFonts w:ascii="Times New Roman" w:hAnsi="Times New Roman" w:cs="Times New Roman"/>
          <w:sz w:val="24"/>
          <w:szCs w:val="24"/>
        </w:rPr>
        <w:t>were</w:t>
      </w:r>
      <w:proofErr w:type="gramEnd"/>
      <w:r w:rsidRPr="003A4C9C">
        <w:rPr>
          <w:rFonts w:ascii="Times New Roman" w:hAnsi="Times New Roman" w:cs="Times New Roman"/>
          <w:sz w:val="24"/>
          <w:szCs w:val="24"/>
        </w:rPr>
        <w:t xml:space="preserve"> severable (Nagle 1993). </w:t>
      </w:r>
    </w:p>
    <w:p w14:paraId="6B405FF1" w14:textId="502F2D64" w:rsidR="00D95373" w:rsidRPr="003A4C9C" w:rsidRDefault="00D95373" w:rsidP="00D95373">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If </w:t>
      </w:r>
      <w:r>
        <w:rPr>
          <w:rFonts w:ascii="Times New Roman" w:hAnsi="Times New Roman" w:cs="Times New Roman"/>
          <w:sz w:val="24"/>
          <w:szCs w:val="24"/>
        </w:rPr>
        <w:t>an</w:t>
      </w:r>
      <w:r w:rsidRPr="003A4C9C">
        <w:rPr>
          <w:rFonts w:ascii="Times New Roman" w:hAnsi="Times New Roman" w:cs="Times New Roman"/>
          <w:sz w:val="24"/>
          <w:szCs w:val="24"/>
        </w:rPr>
        <w:t xml:space="preserve"> </w:t>
      </w:r>
      <w:r w:rsidR="008730C4">
        <w:rPr>
          <w:rFonts w:ascii="Times New Roman" w:hAnsi="Times New Roman" w:cs="Times New Roman"/>
          <w:sz w:val="24"/>
          <w:szCs w:val="24"/>
        </w:rPr>
        <w:t>unconstitutional provision</w:t>
      </w:r>
      <w:r w:rsidRPr="003A4C9C">
        <w:rPr>
          <w:rFonts w:ascii="Times New Roman" w:hAnsi="Times New Roman" w:cs="Times New Roman"/>
          <w:sz w:val="24"/>
          <w:szCs w:val="24"/>
        </w:rPr>
        <w:t xml:space="preserve"> is </w:t>
      </w:r>
      <w:r w:rsidR="00A40B92">
        <w:rPr>
          <w:rFonts w:ascii="Times New Roman" w:hAnsi="Times New Roman" w:cs="Times New Roman"/>
          <w:sz w:val="24"/>
          <w:szCs w:val="24"/>
        </w:rPr>
        <w:t>not</w:t>
      </w:r>
      <w:r w:rsidRPr="003A4C9C">
        <w:rPr>
          <w:rFonts w:ascii="Times New Roman" w:hAnsi="Times New Roman" w:cs="Times New Roman"/>
          <w:sz w:val="24"/>
          <w:szCs w:val="24"/>
        </w:rPr>
        <w:t xml:space="preserve"> severable</w:t>
      </w:r>
      <w:r w:rsidR="00A40B92">
        <w:rPr>
          <w:rFonts w:ascii="Times New Roman" w:hAnsi="Times New Roman" w:cs="Times New Roman"/>
          <w:sz w:val="24"/>
          <w:szCs w:val="24"/>
        </w:rPr>
        <w:t xml:space="preserve"> from other provisions of the </w:t>
      </w:r>
      <w:r w:rsidR="00E30775">
        <w:rPr>
          <w:rFonts w:ascii="Times New Roman" w:hAnsi="Times New Roman" w:cs="Times New Roman"/>
          <w:sz w:val="24"/>
          <w:szCs w:val="24"/>
        </w:rPr>
        <w:t>statu</w:t>
      </w:r>
      <w:r w:rsidR="006A02F5">
        <w:rPr>
          <w:rFonts w:ascii="Times New Roman" w:hAnsi="Times New Roman" w:cs="Times New Roman"/>
          <w:sz w:val="24"/>
          <w:szCs w:val="24"/>
        </w:rPr>
        <w:t>t</w:t>
      </w:r>
      <w:r w:rsidR="00E30775">
        <w:rPr>
          <w:rFonts w:ascii="Times New Roman" w:hAnsi="Times New Roman" w:cs="Times New Roman"/>
          <w:sz w:val="24"/>
          <w:szCs w:val="24"/>
        </w:rPr>
        <w:t>e</w:t>
      </w:r>
      <w:r w:rsidRPr="003A4C9C">
        <w:rPr>
          <w:rFonts w:ascii="Times New Roman" w:hAnsi="Times New Roman" w:cs="Times New Roman"/>
          <w:sz w:val="24"/>
          <w:szCs w:val="24"/>
        </w:rPr>
        <w:t xml:space="preserve">, </w:t>
      </w:r>
      <w:r w:rsidR="00A40B92">
        <w:rPr>
          <w:rFonts w:ascii="Times New Roman" w:hAnsi="Times New Roman" w:cs="Times New Roman"/>
          <w:sz w:val="24"/>
          <w:szCs w:val="24"/>
        </w:rPr>
        <w:t xml:space="preserve">up to and including the entirety of the </w:t>
      </w:r>
      <w:r w:rsidR="00E30775">
        <w:rPr>
          <w:rFonts w:ascii="Times New Roman" w:hAnsi="Times New Roman" w:cs="Times New Roman"/>
          <w:sz w:val="24"/>
          <w:szCs w:val="24"/>
        </w:rPr>
        <w:t>statu</w:t>
      </w:r>
      <w:r w:rsidR="006A02F5">
        <w:rPr>
          <w:rFonts w:ascii="Times New Roman" w:hAnsi="Times New Roman" w:cs="Times New Roman"/>
          <w:sz w:val="24"/>
          <w:szCs w:val="24"/>
        </w:rPr>
        <w:t>t</w:t>
      </w:r>
      <w:r w:rsidR="00E30775">
        <w:rPr>
          <w:rFonts w:ascii="Times New Roman" w:hAnsi="Times New Roman" w:cs="Times New Roman"/>
          <w:sz w:val="24"/>
          <w:szCs w:val="24"/>
        </w:rPr>
        <w:t>e</w:t>
      </w:r>
      <w:r w:rsidRPr="003A4C9C">
        <w:rPr>
          <w:rFonts w:ascii="Times New Roman" w:hAnsi="Times New Roman" w:cs="Times New Roman"/>
          <w:sz w:val="24"/>
          <w:szCs w:val="24"/>
        </w:rPr>
        <w:t xml:space="preserve">, then </w:t>
      </w:r>
      <w:proofErr w:type="gramStart"/>
      <w:r w:rsidR="00A40B92">
        <w:rPr>
          <w:rFonts w:ascii="Times New Roman" w:hAnsi="Times New Roman" w:cs="Times New Roman"/>
          <w:sz w:val="24"/>
          <w:szCs w:val="24"/>
        </w:rPr>
        <w:t>all of</w:t>
      </w:r>
      <w:proofErr w:type="gramEnd"/>
      <w:r w:rsidR="00A40B92">
        <w:rPr>
          <w:rFonts w:ascii="Times New Roman" w:hAnsi="Times New Roman" w:cs="Times New Roman"/>
          <w:sz w:val="24"/>
          <w:szCs w:val="24"/>
        </w:rPr>
        <w:t xml:space="preserve"> those</w:t>
      </w:r>
      <w:r w:rsidR="008730C4">
        <w:rPr>
          <w:rFonts w:ascii="Times New Roman" w:hAnsi="Times New Roman" w:cs="Times New Roman"/>
          <w:sz w:val="24"/>
          <w:szCs w:val="24"/>
        </w:rPr>
        <w:t xml:space="preserve"> other</w:t>
      </w:r>
      <w:r w:rsidR="00A40B92">
        <w:rPr>
          <w:rFonts w:ascii="Times New Roman" w:hAnsi="Times New Roman" w:cs="Times New Roman"/>
          <w:sz w:val="24"/>
          <w:szCs w:val="24"/>
        </w:rPr>
        <w:t xml:space="preserve"> provisions are ruled unconstitutional;</w:t>
      </w:r>
      <w:r w:rsidRPr="003A4C9C">
        <w:rPr>
          <w:rFonts w:ascii="Times New Roman" w:hAnsi="Times New Roman" w:cs="Times New Roman"/>
          <w:sz w:val="24"/>
          <w:szCs w:val="24"/>
        </w:rPr>
        <w:t xml:space="preserve"> this includes those parts of the law that, in absence of the offending section, would otherwise be constitutional. The first instance of</w:t>
      </w:r>
      <w:r w:rsidR="00B91223">
        <w:rPr>
          <w:rFonts w:ascii="Times New Roman" w:hAnsi="Times New Roman" w:cs="Times New Roman"/>
          <w:sz w:val="24"/>
          <w:szCs w:val="24"/>
        </w:rPr>
        <w:t xml:space="preserve"> a constitutional court ruling a statutory provision inseverable,</w:t>
      </w:r>
      <w:r w:rsidR="00746162">
        <w:rPr>
          <w:rFonts w:ascii="Times New Roman" w:hAnsi="Times New Roman" w:cs="Times New Roman"/>
          <w:sz w:val="24"/>
          <w:szCs w:val="24"/>
        </w:rPr>
        <w:t xml:space="preserve"> or finding an unconstitutional provision is not severable from other provisions,</w:t>
      </w:r>
      <w:r>
        <w:rPr>
          <w:rFonts w:ascii="Times New Roman" w:hAnsi="Times New Roman" w:cs="Times New Roman"/>
          <w:sz w:val="24"/>
          <w:szCs w:val="24"/>
        </w:rPr>
        <w:t xml:space="preserve"> </w:t>
      </w:r>
      <w:r w:rsidRPr="003A4C9C">
        <w:rPr>
          <w:rFonts w:ascii="Times New Roman" w:hAnsi="Times New Roman" w:cs="Times New Roman"/>
          <w:sz w:val="24"/>
          <w:szCs w:val="24"/>
        </w:rPr>
        <w:t xml:space="preserve">was </w:t>
      </w:r>
      <w:r w:rsidRPr="003A4C9C">
        <w:rPr>
          <w:rFonts w:ascii="Times New Roman" w:hAnsi="Times New Roman" w:cs="Times New Roman"/>
          <w:i/>
          <w:sz w:val="24"/>
          <w:szCs w:val="24"/>
        </w:rPr>
        <w:t>Warren v. Mayor &amp; Aldermen of Charlestown</w:t>
      </w:r>
      <w:r w:rsidR="00152B14">
        <w:rPr>
          <w:rFonts w:ascii="Times New Roman" w:hAnsi="Times New Roman" w:cs="Times New Roman"/>
          <w:i/>
          <w:sz w:val="24"/>
          <w:szCs w:val="24"/>
        </w:rPr>
        <w:t xml:space="preserve"> </w:t>
      </w:r>
      <w:r w:rsidR="00152B14">
        <w:rPr>
          <w:rFonts w:ascii="Times New Roman" w:hAnsi="Times New Roman" w:cs="Times New Roman"/>
          <w:sz w:val="24"/>
          <w:szCs w:val="24"/>
        </w:rPr>
        <w:t>(1854)</w:t>
      </w:r>
      <w:r w:rsidRPr="003A4C9C">
        <w:rPr>
          <w:rFonts w:ascii="Times New Roman" w:hAnsi="Times New Roman" w:cs="Times New Roman"/>
          <w:i/>
          <w:sz w:val="24"/>
          <w:szCs w:val="24"/>
        </w:rPr>
        <w:t xml:space="preserve">, </w:t>
      </w:r>
      <w:r w:rsidRPr="003A4C9C">
        <w:rPr>
          <w:rFonts w:ascii="Times New Roman" w:hAnsi="Times New Roman" w:cs="Times New Roman"/>
          <w:sz w:val="24"/>
          <w:szCs w:val="24"/>
        </w:rPr>
        <w:t>when the Supreme Judicial Court of Massachusetts invalidated a statute authorizing the annexation of Charlestown to Boston. When the Supreme Judicial Court determined that the annexation was unconstitutional, all subsequent provisions of the law detailing the implications of the annexation were also ruled unconstitutional.</w:t>
      </w:r>
      <w:r w:rsidR="004161A2">
        <w:rPr>
          <w:rFonts w:ascii="Times New Roman" w:hAnsi="Times New Roman" w:cs="Times New Roman"/>
          <w:sz w:val="24"/>
          <w:szCs w:val="24"/>
        </w:rPr>
        <w:t xml:space="preserve"> </w:t>
      </w:r>
      <w:r w:rsidR="00EF33EB">
        <w:rPr>
          <w:rFonts w:ascii="Times New Roman" w:hAnsi="Times New Roman" w:cs="Times New Roman"/>
          <w:sz w:val="24"/>
          <w:szCs w:val="24"/>
        </w:rPr>
        <w:t xml:space="preserve">Though this first </w:t>
      </w:r>
      <w:r w:rsidR="00B06202">
        <w:rPr>
          <w:rFonts w:ascii="Times New Roman" w:hAnsi="Times New Roman" w:cs="Times New Roman"/>
          <w:sz w:val="24"/>
          <w:szCs w:val="24"/>
        </w:rPr>
        <w:t>articulation of severability doctrine</w:t>
      </w:r>
      <w:r w:rsidR="00EF33EB">
        <w:rPr>
          <w:rFonts w:ascii="Times New Roman" w:hAnsi="Times New Roman" w:cs="Times New Roman"/>
          <w:sz w:val="24"/>
          <w:szCs w:val="24"/>
        </w:rPr>
        <w:t xml:space="preserve"> came from a single American state, </w:t>
      </w:r>
      <w:r w:rsidR="00B06202">
        <w:rPr>
          <w:rFonts w:ascii="Times New Roman" w:hAnsi="Times New Roman" w:cs="Times New Roman"/>
          <w:sz w:val="24"/>
          <w:szCs w:val="24"/>
        </w:rPr>
        <w:t>it</w:t>
      </w:r>
      <w:r w:rsidR="004161A2">
        <w:rPr>
          <w:rFonts w:ascii="Times New Roman" w:hAnsi="Times New Roman" w:cs="Times New Roman"/>
          <w:sz w:val="24"/>
          <w:szCs w:val="24"/>
        </w:rPr>
        <w:t xml:space="preserve"> has since been adopted by t</w:t>
      </w:r>
      <w:r w:rsidR="00EF33EB">
        <w:rPr>
          <w:rFonts w:ascii="Times New Roman" w:hAnsi="Times New Roman" w:cs="Times New Roman"/>
          <w:sz w:val="24"/>
          <w:szCs w:val="24"/>
        </w:rPr>
        <w:t xml:space="preserve">he other American states, American </w:t>
      </w:r>
      <w:r w:rsidR="004161A2">
        <w:rPr>
          <w:rFonts w:ascii="Times New Roman" w:hAnsi="Times New Roman" w:cs="Times New Roman"/>
          <w:sz w:val="24"/>
          <w:szCs w:val="24"/>
        </w:rPr>
        <w:t xml:space="preserve">federal courts, </w:t>
      </w:r>
      <w:r w:rsidR="00EF33EB">
        <w:rPr>
          <w:rFonts w:ascii="Times New Roman" w:hAnsi="Times New Roman" w:cs="Times New Roman"/>
          <w:sz w:val="24"/>
          <w:szCs w:val="24"/>
        </w:rPr>
        <w:t xml:space="preserve">and other </w:t>
      </w:r>
      <w:r w:rsidR="004161A2">
        <w:rPr>
          <w:rFonts w:ascii="Times New Roman" w:hAnsi="Times New Roman" w:cs="Times New Roman"/>
          <w:sz w:val="24"/>
          <w:szCs w:val="24"/>
        </w:rPr>
        <w:t>countries like Canada, Germany, and Singapore (</w:t>
      </w:r>
      <w:r w:rsidR="00B06FA1">
        <w:rPr>
          <w:rFonts w:ascii="Times New Roman" w:hAnsi="Times New Roman" w:cs="Times New Roman"/>
          <w:sz w:val="24"/>
          <w:szCs w:val="24"/>
        </w:rPr>
        <w:t xml:space="preserve">Nightingale 2016, </w:t>
      </w:r>
      <w:r w:rsidR="004161A2">
        <w:rPr>
          <w:rFonts w:ascii="Times New Roman" w:hAnsi="Times New Roman" w:cs="Times New Roman"/>
          <w:sz w:val="24"/>
          <w:szCs w:val="24"/>
        </w:rPr>
        <w:t>Ong 2019).</w:t>
      </w:r>
    </w:p>
    <w:p w14:paraId="1FADA39A" w14:textId="42FA61BA" w:rsidR="00D95373" w:rsidRPr="003A4C9C" w:rsidRDefault="00A9371E" w:rsidP="00D953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w:t>
      </w:r>
      <w:proofErr w:type="spellStart"/>
      <w:r>
        <w:rPr>
          <w:rFonts w:ascii="Times New Roman" w:hAnsi="Times New Roman" w:cs="Times New Roman"/>
          <w:sz w:val="24"/>
          <w:szCs w:val="24"/>
        </w:rPr>
        <w:t>inseverability</w:t>
      </w:r>
      <w:proofErr w:type="spellEnd"/>
      <w:r>
        <w:rPr>
          <w:rFonts w:ascii="Times New Roman" w:hAnsi="Times New Roman" w:cs="Times New Roman"/>
          <w:sz w:val="24"/>
          <w:szCs w:val="24"/>
        </w:rPr>
        <w:t xml:space="preserve"> </w:t>
      </w:r>
      <w:r w:rsidR="00B91223">
        <w:rPr>
          <w:rFonts w:ascii="Times New Roman" w:hAnsi="Times New Roman" w:cs="Times New Roman"/>
          <w:sz w:val="24"/>
          <w:szCs w:val="24"/>
        </w:rPr>
        <w:t>invalidates more a statute than is strictly necessary from a constitutional perspective</w:t>
      </w:r>
      <w:r>
        <w:rPr>
          <w:rFonts w:ascii="Times New Roman" w:hAnsi="Times New Roman" w:cs="Times New Roman"/>
          <w:sz w:val="24"/>
          <w:szCs w:val="24"/>
        </w:rPr>
        <w:t>, judges justify its use by appealing to judicial deference to legislative intent</w:t>
      </w:r>
      <w:r w:rsidR="008730C4">
        <w:rPr>
          <w:rFonts w:ascii="Times New Roman" w:hAnsi="Times New Roman" w:cs="Times New Roman"/>
          <w:sz w:val="24"/>
          <w:szCs w:val="24"/>
        </w:rPr>
        <w:t xml:space="preserve">. </w:t>
      </w:r>
      <w:r w:rsidR="00D95373" w:rsidRPr="003A4C9C">
        <w:rPr>
          <w:rFonts w:ascii="Times New Roman" w:hAnsi="Times New Roman" w:cs="Times New Roman"/>
          <w:sz w:val="24"/>
          <w:szCs w:val="24"/>
        </w:rPr>
        <w:t xml:space="preserve"> </w:t>
      </w:r>
      <w:r w:rsidR="00D95373">
        <w:rPr>
          <w:rFonts w:ascii="Times New Roman" w:hAnsi="Times New Roman" w:cs="Times New Roman"/>
          <w:sz w:val="24"/>
          <w:szCs w:val="24"/>
        </w:rPr>
        <w:t xml:space="preserve">If a legislature would pass a statute even without a constitutionally problematic provision, </w:t>
      </w:r>
      <w:r w:rsidR="00280387">
        <w:rPr>
          <w:rFonts w:ascii="Times New Roman" w:hAnsi="Times New Roman" w:cs="Times New Roman"/>
          <w:sz w:val="24"/>
          <w:szCs w:val="24"/>
        </w:rPr>
        <w:t>a constitutional c</w:t>
      </w:r>
      <w:r w:rsidR="00D95373">
        <w:rPr>
          <w:rFonts w:ascii="Times New Roman" w:hAnsi="Times New Roman" w:cs="Times New Roman"/>
          <w:sz w:val="24"/>
          <w:szCs w:val="24"/>
        </w:rPr>
        <w:t xml:space="preserve">ourt should </w:t>
      </w:r>
      <w:r w:rsidR="00B06202">
        <w:rPr>
          <w:rFonts w:ascii="Times New Roman" w:hAnsi="Times New Roman" w:cs="Times New Roman"/>
          <w:sz w:val="24"/>
          <w:szCs w:val="24"/>
        </w:rPr>
        <w:t>sever that provision from the statute</w:t>
      </w:r>
      <w:r w:rsidR="00D95373">
        <w:rPr>
          <w:rFonts w:ascii="Times New Roman" w:hAnsi="Times New Roman" w:cs="Times New Roman"/>
          <w:sz w:val="24"/>
          <w:szCs w:val="24"/>
        </w:rPr>
        <w:t>. If not, however, th</w:t>
      </w:r>
      <w:r w:rsidR="00280387">
        <w:rPr>
          <w:rFonts w:ascii="Times New Roman" w:hAnsi="Times New Roman" w:cs="Times New Roman"/>
          <w:sz w:val="24"/>
          <w:szCs w:val="24"/>
        </w:rPr>
        <w:t>at c</w:t>
      </w:r>
      <w:r w:rsidR="00D95373">
        <w:rPr>
          <w:rFonts w:ascii="Times New Roman" w:hAnsi="Times New Roman" w:cs="Times New Roman"/>
          <w:sz w:val="24"/>
          <w:szCs w:val="24"/>
        </w:rPr>
        <w:t xml:space="preserve">ourt </w:t>
      </w:r>
      <w:r w:rsidR="00D95373">
        <w:rPr>
          <w:rFonts w:ascii="Times New Roman" w:hAnsi="Times New Roman" w:cs="Times New Roman"/>
          <w:sz w:val="24"/>
          <w:szCs w:val="24"/>
        </w:rPr>
        <w:lastRenderedPageBreak/>
        <w:t xml:space="preserve">should </w:t>
      </w:r>
      <w:r w:rsidR="00B06202">
        <w:rPr>
          <w:rFonts w:ascii="Times New Roman" w:hAnsi="Times New Roman" w:cs="Times New Roman"/>
          <w:sz w:val="24"/>
          <w:szCs w:val="24"/>
        </w:rPr>
        <w:t xml:space="preserve">invalidate the </w:t>
      </w:r>
      <w:proofErr w:type="gramStart"/>
      <w:r w:rsidR="00B06202">
        <w:rPr>
          <w:rFonts w:ascii="Times New Roman" w:hAnsi="Times New Roman" w:cs="Times New Roman"/>
          <w:sz w:val="24"/>
          <w:szCs w:val="24"/>
        </w:rPr>
        <w:t>statute as a whole</w:t>
      </w:r>
      <w:proofErr w:type="gramEnd"/>
      <w:r w:rsidR="00D95373">
        <w:rPr>
          <w:rFonts w:ascii="Times New Roman" w:hAnsi="Times New Roman" w:cs="Times New Roman"/>
          <w:sz w:val="24"/>
          <w:szCs w:val="24"/>
        </w:rPr>
        <w:t xml:space="preserve">. </w:t>
      </w:r>
      <w:r w:rsidR="00D95373" w:rsidRPr="003A4C9C">
        <w:rPr>
          <w:rFonts w:ascii="Times New Roman" w:hAnsi="Times New Roman" w:cs="Times New Roman"/>
          <w:sz w:val="24"/>
          <w:szCs w:val="24"/>
        </w:rPr>
        <w:t xml:space="preserve">Chief Justice Shaw, who issued the </w:t>
      </w:r>
      <w:r w:rsidR="00D95373" w:rsidRPr="003A4C9C">
        <w:rPr>
          <w:rFonts w:ascii="Times New Roman" w:hAnsi="Times New Roman" w:cs="Times New Roman"/>
          <w:i/>
          <w:sz w:val="24"/>
          <w:szCs w:val="24"/>
        </w:rPr>
        <w:t xml:space="preserve">Warren </w:t>
      </w:r>
      <w:r w:rsidR="00D95373" w:rsidRPr="003A4C9C">
        <w:rPr>
          <w:rFonts w:ascii="Times New Roman" w:hAnsi="Times New Roman" w:cs="Times New Roman"/>
          <w:sz w:val="24"/>
          <w:szCs w:val="24"/>
        </w:rPr>
        <w:t xml:space="preserve">decision, </w:t>
      </w:r>
      <w:r w:rsidR="00D95373">
        <w:rPr>
          <w:rFonts w:ascii="Times New Roman" w:hAnsi="Times New Roman" w:cs="Times New Roman"/>
          <w:sz w:val="24"/>
          <w:szCs w:val="24"/>
        </w:rPr>
        <w:t>explained his decision from a viewpoint of judicial deference</w:t>
      </w:r>
      <w:r w:rsidR="00D95373" w:rsidRPr="003A4C9C">
        <w:rPr>
          <w:rFonts w:ascii="Times New Roman" w:hAnsi="Times New Roman" w:cs="Times New Roman"/>
          <w:sz w:val="24"/>
          <w:szCs w:val="24"/>
        </w:rPr>
        <w:t>:</w:t>
      </w:r>
    </w:p>
    <w:p w14:paraId="636A18F2" w14:textId="77777777" w:rsidR="00D95373" w:rsidRPr="003A4C9C" w:rsidRDefault="00D95373" w:rsidP="00D95373">
      <w:pPr>
        <w:spacing w:after="0" w:line="480" w:lineRule="auto"/>
        <w:ind w:left="720" w:right="720"/>
        <w:rPr>
          <w:rFonts w:ascii="Times New Roman" w:hAnsi="Times New Roman" w:cs="Times New Roman"/>
          <w:sz w:val="24"/>
          <w:szCs w:val="24"/>
        </w:rPr>
      </w:pPr>
      <w:r w:rsidRPr="003A4C9C">
        <w:rPr>
          <w:rFonts w:ascii="Times New Roman" w:hAnsi="Times New Roman" w:cs="Times New Roman"/>
          <w:sz w:val="24"/>
          <w:szCs w:val="24"/>
        </w:rPr>
        <w:t>“</w:t>
      </w:r>
      <w:proofErr w:type="gramStart"/>
      <w:r w:rsidRPr="003A4C9C">
        <w:rPr>
          <w:rFonts w:ascii="Times New Roman" w:hAnsi="Times New Roman" w:cs="Times New Roman"/>
          <w:sz w:val="24"/>
          <w:szCs w:val="24"/>
        </w:rPr>
        <w:t>that</w:t>
      </w:r>
      <w:proofErr w:type="gramEnd"/>
      <w:r w:rsidRPr="003A4C9C">
        <w:rPr>
          <w:rFonts w:ascii="Times New Roman" w:hAnsi="Times New Roman" w:cs="Times New Roman"/>
          <w:sz w:val="24"/>
          <w:szCs w:val="24"/>
        </w:rPr>
        <w:t xml:space="preserve"> the parts, so held respectively constitutional and unconstitutional, must be wholly independent of each other. But if they are so mutually connected with and dependent on each other, as conditions, </w:t>
      </w:r>
      <w:proofErr w:type="gramStart"/>
      <w:r w:rsidRPr="003A4C9C">
        <w:rPr>
          <w:rFonts w:ascii="Times New Roman" w:hAnsi="Times New Roman" w:cs="Times New Roman"/>
          <w:sz w:val="24"/>
          <w:szCs w:val="24"/>
        </w:rPr>
        <w:t>considerations</w:t>
      </w:r>
      <w:proofErr w:type="gramEnd"/>
      <w:r w:rsidRPr="003A4C9C">
        <w:rPr>
          <w:rFonts w:ascii="Times New Roman" w:hAnsi="Times New Roman" w:cs="Times New Roman"/>
          <w:sz w:val="24"/>
          <w:szCs w:val="24"/>
        </w:rPr>
        <w:t xml:space="preserve"> or compensations for each other, as to warrant a belief that the legislature intended them as a whole, and that, if all could not be carried into effect, the legislature would not pass the residue independently, and some parts are unconstitutional, all the provisions which are thus dependent, conditional or connected, must fall with them.”</w:t>
      </w:r>
    </w:p>
    <w:p w14:paraId="10D578F8" w14:textId="6CAEDC71" w:rsidR="001652E2" w:rsidRPr="001652E2" w:rsidRDefault="00A93BB6" w:rsidP="001652E2">
      <w:pPr>
        <w:spacing w:after="0" w:line="480" w:lineRule="auto"/>
        <w:rPr>
          <w:rFonts w:ascii="Times New Roman" w:hAnsi="Times New Roman" w:cs="Times New Roman"/>
          <w:b/>
          <w:sz w:val="24"/>
        </w:rPr>
      </w:pPr>
      <w:r>
        <w:rPr>
          <w:rFonts w:ascii="Times New Roman" w:hAnsi="Times New Roman" w:cs="Times New Roman"/>
          <w:b/>
          <w:sz w:val="24"/>
        </w:rPr>
        <w:t>I</w:t>
      </w:r>
      <w:r w:rsidR="00280387">
        <w:rPr>
          <w:rFonts w:ascii="Times New Roman" w:hAnsi="Times New Roman" w:cs="Times New Roman"/>
          <w:b/>
          <w:sz w:val="24"/>
        </w:rPr>
        <w:t>II</w:t>
      </w:r>
      <w:r>
        <w:rPr>
          <w:rFonts w:ascii="Times New Roman" w:hAnsi="Times New Roman" w:cs="Times New Roman"/>
          <w:b/>
          <w:sz w:val="24"/>
        </w:rPr>
        <w:t xml:space="preserve">. </w:t>
      </w:r>
      <w:r w:rsidR="00803EC4">
        <w:rPr>
          <w:rFonts w:ascii="Times New Roman" w:hAnsi="Times New Roman" w:cs="Times New Roman"/>
          <w:b/>
          <w:sz w:val="24"/>
        </w:rPr>
        <w:t xml:space="preserve">Severability as </w:t>
      </w:r>
      <w:r w:rsidR="00A9371E">
        <w:rPr>
          <w:rFonts w:ascii="Times New Roman" w:hAnsi="Times New Roman" w:cs="Times New Roman"/>
          <w:b/>
          <w:sz w:val="24"/>
        </w:rPr>
        <w:t>Judicial Activism</w:t>
      </w:r>
    </w:p>
    <w:p w14:paraId="688E7B90" w14:textId="441DA1D0" w:rsidR="00794CBF" w:rsidRDefault="00794CBF" w:rsidP="00783C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grounded in the basis of judicial deference, the </w:t>
      </w:r>
      <w:r w:rsidR="004156C8">
        <w:rPr>
          <w:rFonts w:ascii="Times New Roman" w:hAnsi="Times New Roman" w:cs="Times New Roman"/>
          <w:sz w:val="24"/>
          <w:szCs w:val="24"/>
        </w:rPr>
        <w:t xml:space="preserve">U.S. Supreme </w:t>
      </w:r>
      <w:r>
        <w:rPr>
          <w:rFonts w:ascii="Times New Roman" w:hAnsi="Times New Roman" w:cs="Times New Roman"/>
          <w:sz w:val="24"/>
          <w:szCs w:val="24"/>
        </w:rPr>
        <w:t>Court’s approach to severability is controversial amongst legal academics</w:t>
      </w:r>
      <w:r w:rsidR="003A0FB8">
        <w:rPr>
          <w:rFonts w:ascii="Times New Roman" w:hAnsi="Times New Roman" w:cs="Times New Roman"/>
          <w:sz w:val="24"/>
          <w:szCs w:val="24"/>
        </w:rPr>
        <w:t xml:space="preserve"> on both normative and </w:t>
      </w:r>
      <w:r w:rsidR="00280387">
        <w:rPr>
          <w:rFonts w:ascii="Times New Roman" w:hAnsi="Times New Roman" w:cs="Times New Roman"/>
          <w:sz w:val="24"/>
          <w:szCs w:val="24"/>
        </w:rPr>
        <w:t>empirical</w:t>
      </w:r>
      <w:r w:rsidR="003A0FB8">
        <w:rPr>
          <w:rFonts w:ascii="Times New Roman" w:hAnsi="Times New Roman" w:cs="Times New Roman"/>
          <w:sz w:val="24"/>
          <w:szCs w:val="24"/>
        </w:rPr>
        <w:t xml:space="preserve"> grounds</w:t>
      </w:r>
      <w:r>
        <w:rPr>
          <w:rFonts w:ascii="Times New Roman" w:hAnsi="Times New Roman" w:cs="Times New Roman"/>
          <w:sz w:val="24"/>
          <w:szCs w:val="24"/>
        </w:rPr>
        <w:t>. From a normative angle, some</w:t>
      </w:r>
      <w:r w:rsidR="00D95373" w:rsidRPr="003A4C9C">
        <w:rPr>
          <w:rFonts w:ascii="Times New Roman" w:hAnsi="Times New Roman" w:cs="Times New Roman"/>
          <w:sz w:val="24"/>
          <w:szCs w:val="24"/>
        </w:rPr>
        <w:t xml:space="preserve"> scholars </w:t>
      </w:r>
      <w:r>
        <w:rPr>
          <w:rFonts w:ascii="Times New Roman" w:hAnsi="Times New Roman" w:cs="Times New Roman"/>
          <w:sz w:val="24"/>
          <w:szCs w:val="24"/>
        </w:rPr>
        <w:t xml:space="preserve">do not </w:t>
      </w:r>
      <w:r w:rsidR="00D95373" w:rsidRPr="003A4C9C">
        <w:rPr>
          <w:rFonts w:ascii="Times New Roman" w:hAnsi="Times New Roman" w:cs="Times New Roman"/>
          <w:sz w:val="24"/>
          <w:szCs w:val="24"/>
        </w:rPr>
        <w:t>accept severability as judicial deference to the legislature. Noah (</w:t>
      </w:r>
      <w:r w:rsidR="002B4F2A">
        <w:rPr>
          <w:rFonts w:ascii="Times New Roman" w:hAnsi="Times New Roman" w:cs="Times New Roman"/>
          <w:sz w:val="24"/>
          <w:szCs w:val="24"/>
        </w:rPr>
        <w:t>1999</w:t>
      </w:r>
      <w:r w:rsidR="00D95373" w:rsidRPr="003A4C9C">
        <w:rPr>
          <w:rFonts w:ascii="Times New Roman" w:hAnsi="Times New Roman" w:cs="Times New Roman"/>
          <w:sz w:val="24"/>
          <w:szCs w:val="24"/>
        </w:rPr>
        <w:t xml:space="preserve">) views </w:t>
      </w:r>
      <w:r w:rsidR="00B06202">
        <w:rPr>
          <w:rFonts w:ascii="Times New Roman" w:hAnsi="Times New Roman" w:cs="Times New Roman"/>
          <w:sz w:val="24"/>
          <w:szCs w:val="24"/>
        </w:rPr>
        <w:t>severing a statute</w:t>
      </w:r>
      <w:r w:rsidR="00D95373" w:rsidRPr="003A4C9C">
        <w:rPr>
          <w:rFonts w:ascii="Times New Roman" w:hAnsi="Times New Roman" w:cs="Times New Roman"/>
          <w:sz w:val="24"/>
          <w:szCs w:val="24"/>
        </w:rPr>
        <w:t xml:space="preserve"> as a form of judicial </w:t>
      </w:r>
      <w:r w:rsidR="00783C77">
        <w:rPr>
          <w:rFonts w:ascii="Times New Roman" w:hAnsi="Times New Roman" w:cs="Times New Roman"/>
          <w:sz w:val="24"/>
          <w:szCs w:val="24"/>
        </w:rPr>
        <w:t>encroachment on legislative authority</w:t>
      </w:r>
      <w:r w:rsidR="00D95373" w:rsidRPr="003A4C9C">
        <w:rPr>
          <w:rFonts w:ascii="Times New Roman" w:hAnsi="Times New Roman" w:cs="Times New Roman"/>
          <w:sz w:val="24"/>
          <w:szCs w:val="24"/>
        </w:rPr>
        <w:t>, comparing the severing of a statute to the line-item veto</w:t>
      </w:r>
      <w:r w:rsidR="00783C77">
        <w:rPr>
          <w:rFonts w:ascii="Times New Roman" w:hAnsi="Times New Roman" w:cs="Times New Roman"/>
          <w:sz w:val="24"/>
          <w:szCs w:val="24"/>
        </w:rPr>
        <w:t xml:space="preserve">. As the Court ruled </w:t>
      </w:r>
      <w:r w:rsidR="00D95373" w:rsidRPr="003A4C9C">
        <w:rPr>
          <w:rFonts w:ascii="Times New Roman" w:hAnsi="Times New Roman" w:cs="Times New Roman"/>
          <w:sz w:val="24"/>
          <w:szCs w:val="24"/>
        </w:rPr>
        <w:t xml:space="preserve">in </w:t>
      </w:r>
      <w:r w:rsidR="00D95373" w:rsidRPr="003A4C9C">
        <w:rPr>
          <w:rFonts w:ascii="Times New Roman" w:hAnsi="Times New Roman" w:cs="Times New Roman"/>
          <w:i/>
          <w:sz w:val="24"/>
          <w:szCs w:val="24"/>
        </w:rPr>
        <w:t>Clinton v. City of New York</w:t>
      </w:r>
      <w:r w:rsidR="00D95373" w:rsidRPr="003A4C9C">
        <w:rPr>
          <w:rFonts w:ascii="Times New Roman" w:hAnsi="Times New Roman" w:cs="Times New Roman"/>
          <w:sz w:val="24"/>
          <w:szCs w:val="24"/>
        </w:rPr>
        <w:t xml:space="preserve"> (1998)</w:t>
      </w:r>
      <w:r w:rsidR="00783C77">
        <w:rPr>
          <w:rFonts w:ascii="Times New Roman" w:hAnsi="Times New Roman" w:cs="Times New Roman"/>
          <w:sz w:val="24"/>
          <w:szCs w:val="24"/>
        </w:rPr>
        <w:t>, the line-item veto undermines the separation of powers and is therefore unconstitutional</w:t>
      </w:r>
      <w:r w:rsidR="00D95373" w:rsidRPr="003A4C9C">
        <w:rPr>
          <w:rFonts w:ascii="Times New Roman" w:hAnsi="Times New Roman" w:cs="Times New Roman"/>
          <w:sz w:val="24"/>
          <w:szCs w:val="24"/>
        </w:rPr>
        <w:t>.</w:t>
      </w:r>
      <w:r>
        <w:rPr>
          <w:rFonts w:ascii="Times New Roman" w:hAnsi="Times New Roman" w:cs="Times New Roman"/>
          <w:sz w:val="24"/>
          <w:szCs w:val="24"/>
        </w:rPr>
        <w:t xml:space="preserve"> </w:t>
      </w:r>
      <w:r w:rsidR="00783C77">
        <w:rPr>
          <w:rFonts w:ascii="Times New Roman" w:hAnsi="Times New Roman" w:cs="Times New Roman"/>
          <w:sz w:val="24"/>
          <w:szCs w:val="24"/>
        </w:rPr>
        <w:t>Similarly, Noah argues that severability also undermines the separation of powers and that t</w:t>
      </w:r>
      <w:r>
        <w:rPr>
          <w:rFonts w:ascii="Times New Roman" w:hAnsi="Times New Roman" w:cs="Times New Roman"/>
          <w:sz w:val="24"/>
          <w:szCs w:val="24"/>
        </w:rPr>
        <w:t xml:space="preserve">he only consistent way for the Court to approach unconstitutional legislation is to </w:t>
      </w:r>
      <w:r w:rsidR="00B06202">
        <w:rPr>
          <w:rFonts w:ascii="Times New Roman" w:hAnsi="Times New Roman" w:cs="Times New Roman"/>
          <w:sz w:val="24"/>
          <w:szCs w:val="24"/>
        </w:rPr>
        <w:t>presume a provision is not severable</w:t>
      </w:r>
      <w:r w:rsidR="00E009AE">
        <w:rPr>
          <w:rFonts w:ascii="Times New Roman" w:hAnsi="Times New Roman" w:cs="Times New Roman"/>
          <w:sz w:val="24"/>
          <w:szCs w:val="24"/>
        </w:rPr>
        <w:t xml:space="preserve"> unless explicitly stated</w:t>
      </w:r>
      <w:r w:rsidR="00783C77">
        <w:rPr>
          <w:rFonts w:ascii="Times New Roman" w:hAnsi="Times New Roman" w:cs="Times New Roman"/>
          <w:sz w:val="24"/>
          <w:szCs w:val="24"/>
        </w:rPr>
        <w:t xml:space="preserve"> otherwise.</w:t>
      </w:r>
    </w:p>
    <w:p w14:paraId="3D27295E" w14:textId="75F1F216" w:rsidR="00267AB2" w:rsidRDefault="00794CBF" w:rsidP="00FF4B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Empirically</w:t>
      </w:r>
      <w:r w:rsidR="00A40B92" w:rsidRPr="003A4C9C">
        <w:rPr>
          <w:rFonts w:ascii="Times New Roman" w:hAnsi="Times New Roman" w:cs="Times New Roman"/>
          <w:sz w:val="24"/>
          <w:szCs w:val="24"/>
        </w:rPr>
        <w:t xml:space="preserve">, scholars have </w:t>
      </w:r>
      <w:r>
        <w:rPr>
          <w:rFonts w:ascii="Times New Roman" w:hAnsi="Times New Roman" w:cs="Times New Roman"/>
          <w:sz w:val="24"/>
          <w:szCs w:val="24"/>
        </w:rPr>
        <w:t xml:space="preserve">questioned whether the Court consistently applies severability doctrine. </w:t>
      </w:r>
      <w:r w:rsidR="00E84DF1">
        <w:rPr>
          <w:rFonts w:ascii="Times New Roman" w:hAnsi="Times New Roman" w:cs="Times New Roman"/>
          <w:sz w:val="24"/>
          <w:szCs w:val="24"/>
        </w:rPr>
        <w:t xml:space="preserve">Some scholars have </w:t>
      </w:r>
      <w:r w:rsidR="00A40B92" w:rsidRPr="003A4C9C">
        <w:rPr>
          <w:rFonts w:ascii="Times New Roman" w:hAnsi="Times New Roman" w:cs="Times New Roman"/>
          <w:sz w:val="24"/>
          <w:szCs w:val="24"/>
        </w:rPr>
        <w:t xml:space="preserve">criticized the application of severability in </w:t>
      </w:r>
      <w:r w:rsidR="00E84DF1">
        <w:rPr>
          <w:rFonts w:ascii="Times New Roman" w:hAnsi="Times New Roman" w:cs="Times New Roman"/>
          <w:sz w:val="24"/>
          <w:szCs w:val="24"/>
        </w:rPr>
        <w:t xml:space="preserve">different areas of </w:t>
      </w:r>
      <w:r w:rsidR="00A40B92" w:rsidRPr="003A4C9C">
        <w:rPr>
          <w:rFonts w:ascii="Times New Roman" w:hAnsi="Times New Roman" w:cs="Times New Roman"/>
          <w:sz w:val="24"/>
          <w:szCs w:val="24"/>
        </w:rPr>
        <w:t xml:space="preserve">law. Stern (1937) noted that the Court might presume severability more often for state laws and national criminal laws. </w:t>
      </w:r>
      <w:r w:rsidR="0099166D">
        <w:rPr>
          <w:rFonts w:ascii="Times New Roman" w:hAnsi="Times New Roman" w:cs="Times New Roman"/>
          <w:sz w:val="24"/>
          <w:szCs w:val="24"/>
        </w:rPr>
        <w:t>Dorf</w:t>
      </w:r>
      <w:r w:rsidR="00A40B92" w:rsidRPr="003A4C9C">
        <w:rPr>
          <w:rFonts w:ascii="Times New Roman" w:hAnsi="Times New Roman" w:cs="Times New Roman"/>
          <w:sz w:val="24"/>
          <w:szCs w:val="24"/>
        </w:rPr>
        <w:t xml:space="preserve"> (</w:t>
      </w:r>
      <w:r w:rsidR="0099166D">
        <w:rPr>
          <w:rFonts w:ascii="Times New Roman" w:hAnsi="Times New Roman" w:cs="Times New Roman"/>
          <w:sz w:val="24"/>
          <w:szCs w:val="24"/>
        </w:rPr>
        <w:t>1994</w:t>
      </w:r>
      <w:r w:rsidR="00A40B92" w:rsidRPr="003A4C9C">
        <w:rPr>
          <w:rFonts w:ascii="Times New Roman" w:hAnsi="Times New Roman" w:cs="Times New Roman"/>
          <w:sz w:val="24"/>
          <w:szCs w:val="24"/>
        </w:rPr>
        <w:t xml:space="preserve">) argues that </w:t>
      </w:r>
      <w:r w:rsidR="00B06202">
        <w:rPr>
          <w:rFonts w:ascii="Times New Roman" w:hAnsi="Times New Roman" w:cs="Times New Roman"/>
          <w:sz w:val="24"/>
          <w:szCs w:val="24"/>
        </w:rPr>
        <w:t>severability is less</w:t>
      </w:r>
      <w:r w:rsidR="00A40B92" w:rsidRPr="003A4C9C">
        <w:rPr>
          <w:rFonts w:ascii="Times New Roman" w:hAnsi="Times New Roman" w:cs="Times New Roman"/>
          <w:sz w:val="24"/>
          <w:szCs w:val="24"/>
        </w:rPr>
        <w:t xml:space="preserve"> common</w:t>
      </w:r>
      <w:r w:rsidR="00B06202">
        <w:rPr>
          <w:rFonts w:ascii="Times New Roman" w:hAnsi="Times New Roman" w:cs="Times New Roman"/>
          <w:sz w:val="24"/>
          <w:szCs w:val="24"/>
        </w:rPr>
        <w:t xml:space="preserve"> in</w:t>
      </w:r>
      <w:r w:rsidR="00A40B92" w:rsidRPr="003A4C9C">
        <w:rPr>
          <w:rFonts w:ascii="Times New Roman" w:hAnsi="Times New Roman" w:cs="Times New Roman"/>
          <w:sz w:val="24"/>
          <w:szCs w:val="24"/>
        </w:rPr>
        <w:t xml:space="preserve"> </w:t>
      </w:r>
      <w:r w:rsidR="00B06202">
        <w:rPr>
          <w:rFonts w:ascii="Times New Roman" w:hAnsi="Times New Roman" w:cs="Times New Roman"/>
          <w:sz w:val="24"/>
          <w:szCs w:val="24"/>
        </w:rPr>
        <w:t xml:space="preserve">freedom of speech </w:t>
      </w:r>
      <w:r w:rsidR="00B06202">
        <w:rPr>
          <w:rFonts w:ascii="Times New Roman" w:hAnsi="Times New Roman" w:cs="Times New Roman"/>
          <w:sz w:val="24"/>
          <w:szCs w:val="24"/>
        </w:rPr>
        <w:lastRenderedPageBreak/>
        <w:t>cases under the First Amendment due to overbreadth doctrine</w:t>
      </w:r>
      <w:r w:rsidR="00B31E3A">
        <w:rPr>
          <w:rFonts w:ascii="Times New Roman" w:hAnsi="Times New Roman" w:cs="Times New Roman"/>
          <w:sz w:val="24"/>
          <w:szCs w:val="24"/>
        </w:rPr>
        <w:t xml:space="preserve"> (see also </w:t>
      </w:r>
      <w:proofErr w:type="spellStart"/>
      <w:r w:rsidR="0099166D">
        <w:rPr>
          <w:rFonts w:ascii="Times New Roman" w:hAnsi="Times New Roman" w:cs="Times New Roman"/>
          <w:sz w:val="24"/>
          <w:szCs w:val="24"/>
        </w:rPr>
        <w:t>Jona</w:t>
      </w:r>
      <w:proofErr w:type="spellEnd"/>
      <w:r w:rsidR="0099166D">
        <w:rPr>
          <w:rFonts w:ascii="Times New Roman" w:hAnsi="Times New Roman" w:cs="Times New Roman"/>
          <w:sz w:val="24"/>
          <w:szCs w:val="24"/>
        </w:rPr>
        <w:t xml:space="preserve"> 2008</w:t>
      </w:r>
      <w:r w:rsidR="00B31E3A">
        <w:rPr>
          <w:rFonts w:ascii="Times New Roman" w:hAnsi="Times New Roman" w:cs="Times New Roman"/>
          <w:sz w:val="24"/>
          <w:szCs w:val="24"/>
        </w:rPr>
        <w:t>)</w:t>
      </w:r>
      <w:r w:rsidR="00A40B92" w:rsidRPr="003A4C9C">
        <w:rPr>
          <w:rFonts w:ascii="Times New Roman" w:hAnsi="Times New Roman" w:cs="Times New Roman"/>
          <w:sz w:val="24"/>
          <w:szCs w:val="24"/>
        </w:rPr>
        <w:t>.</w:t>
      </w:r>
      <w:r w:rsidR="00FF4BF2">
        <w:rPr>
          <w:rFonts w:ascii="Times New Roman" w:hAnsi="Times New Roman" w:cs="Times New Roman"/>
          <w:sz w:val="24"/>
          <w:szCs w:val="24"/>
        </w:rPr>
        <w:t xml:space="preserve"> </w:t>
      </w:r>
      <w:r w:rsidR="0046258F">
        <w:rPr>
          <w:rFonts w:ascii="Times New Roman" w:hAnsi="Times New Roman" w:cs="Times New Roman"/>
          <w:sz w:val="24"/>
          <w:szCs w:val="24"/>
        </w:rPr>
        <w:t>But t</w:t>
      </w:r>
      <w:r w:rsidR="00A40B92" w:rsidRPr="003A4C9C">
        <w:rPr>
          <w:rFonts w:ascii="Times New Roman" w:hAnsi="Times New Roman" w:cs="Times New Roman"/>
          <w:sz w:val="24"/>
          <w:szCs w:val="24"/>
        </w:rPr>
        <w:t xml:space="preserve">he most common view is that there does not appear </w:t>
      </w:r>
      <w:r w:rsidR="00152B14">
        <w:rPr>
          <w:rFonts w:ascii="Times New Roman" w:hAnsi="Times New Roman" w:cs="Times New Roman"/>
          <w:sz w:val="24"/>
          <w:szCs w:val="24"/>
        </w:rPr>
        <w:t xml:space="preserve">to be </w:t>
      </w:r>
      <w:r w:rsidR="00A40B92" w:rsidRPr="003A4C9C">
        <w:rPr>
          <w:rFonts w:ascii="Times New Roman" w:hAnsi="Times New Roman" w:cs="Times New Roman"/>
          <w:sz w:val="24"/>
          <w:szCs w:val="24"/>
        </w:rPr>
        <w:t>any systematic application of severability doctrine</w:t>
      </w:r>
      <w:r w:rsidR="00267AB2">
        <w:rPr>
          <w:rFonts w:ascii="Times New Roman" w:hAnsi="Times New Roman" w:cs="Times New Roman"/>
          <w:sz w:val="24"/>
          <w:szCs w:val="24"/>
        </w:rPr>
        <w:t xml:space="preserve"> based on jurisprudence</w:t>
      </w:r>
      <w:r w:rsidR="00A40B92" w:rsidRPr="003A4C9C">
        <w:rPr>
          <w:rFonts w:ascii="Times New Roman" w:hAnsi="Times New Roman" w:cs="Times New Roman"/>
          <w:sz w:val="24"/>
          <w:szCs w:val="24"/>
        </w:rPr>
        <w:t xml:space="preserve"> (Stern 1937, Nagle 1993, Metzger 2004, </w:t>
      </w:r>
      <w:proofErr w:type="spellStart"/>
      <w:r w:rsidR="00A40B92" w:rsidRPr="003A4C9C">
        <w:rPr>
          <w:rFonts w:ascii="Times New Roman" w:hAnsi="Times New Roman" w:cs="Times New Roman"/>
          <w:sz w:val="24"/>
          <w:szCs w:val="24"/>
        </w:rPr>
        <w:t>Gans</w:t>
      </w:r>
      <w:proofErr w:type="spellEnd"/>
      <w:r w:rsidR="00A40B92" w:rsidRPr="003A4C9C">
        <w:rPr>
          <w:rFonts w:ascii="Times New Roman" w:hAnsi="Times New Roman" w:cs="Times New Roman"/>
          <w:sz w:val="24"/>
          <w:szCs w:val="24"/>
        </w:rPr>
        <w:t xml:space="preserve"> 2008). </w:t>
      </w:r>
    </w:p>
    <w:p w14:paraId="254607DD" w14:textId="4EE67CDC" w:rsidR="003A1CD3" w:rsidRDefault="00267AB2" w:rsidP="00273A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worst possible scenario, legal scholars fear that severability doctrine is employed for </w:t>
      </w:r>
      <w:r w:rsidR="00436537">
        <w:rPr>
          <w:rFonts w:ascii="Times New Roman" w:hAnsi="Times New Roman" w:cs="Times New Roman"/>
          <w:sz w:val="24"/>
          <w:szCs w:val="24"/>
        </w:rPr>
        <w:t>judicial activism</w:t>
      </w:r>
      <w:r w:rsidR="003A1CD3">
        <w:rPr>
          <w:rFonts w:ascii="Times New Roman" w:hAnsi="Times New Roman" w:cs="Times New Roman"/>
          <w:sz w:val="24"/>
          <w:szCs w:val="24"/>
        </w:rPr>
        <w:t xml:space="preserve"> </w:t>
      </w:r>
      <w:r>
        <w:rPr>
          <w:rFonts w:ascii="Times New Roman" w:hAnsi="Times New Roman" w:cs="Times New Roman"/>
          <w:sz w:val="24"/>
          <w:szCs w:val="24"/>
        </w:rPr>
        <w:t xml:space="preserve">(Stern 1937, </w:t>
      </w:r>
      <w:r w:rsidR="00E844A9">
        <w:rPr>
          <w:rFonts w:ascii="Times New Roman" w:hAnsi="Times New Roman" w:cs="Times New Roman"/>
          <w:sz w:val="24"/>
          <w:szCs w:val="24"/>
        </w:rPr>
        <w:t xml:space="preserve">Noah 1999, </w:t>
      </w:r>
      <w:proofErr w:type="spellStart"/>
      <w:r w:rsidR="00436537">
        <w:rPr>
          <w:rFonts w:ascii="Times New Roman" w:hAnsi="Times New Roman" w:cs="Times New Roman"/>
          <w:sz w:val="24"/>
          <w:szCs w:val="24"/>
        </w:rPr>
        <w:t>Gans</w:t>
      </w:r>
      <w:proofErr w:type="spellEnd"/>
      <w:r w:rsidR="00436537">
        <w:rPr>
          <w:rFonts w:ascii="Times New Roman" w:hAnsi="Times New Roman" w:cs="Times New Roman"/>
          <w:sz w:val="24"/>
          <w:szCs w:val="24"/>
        </w:rPr>
        <w:t xml:space="preserve"> 2008). </w:t>
      </w:r>
      <w:r>
        <w:rPr>
          <w:rFonts w:ascii="Times New Roman" w:hAnsi="Times New Roman" w:cs="Times New Roman"/>
          <w:sz w:val="24"/>
          <w:szCs w:val="24"/>
        </w:rPr>
        <w:t>Justices might selectively declare provi</w:t>
      </w:r>
      <w:r w:rsidR="00436537">
        <w:rPr>
          <w:rFonts w:ascii="Times New Roman" w:hAnsi="Times New Roman" w:cs="Times New Roman"/>
          <w:sz w:val="24"/>
          <w:szCs w:val="24"/>
        </w:rPr>
        <w:t>sions severable as a means of rewriting statute</w:t>
      </w:r>
      <w:r w:rsidR="003A1CD3">
        <w:rPr>
          <w:rFonts w:ascii="Times New Roman" w:hAnsi="Times New Roman" w:cs="Times New Roman"/>
          <w:sz w:val="24"/>
          <w:szCs w:val="24"/>
        </w:rPr>
        <w:t xml:space="preserve">s to their own end. While the legal literature leaves unclear what goals justices might pursue using severability, political science literature has routinely identified </w:t>
      </w:r>
      <w:r w:rsidR="003A0FB8">
        <w:rPr>
          <w:rFonts w:ascii="Times New Roman" w:hAnsi="Times New Roman" w:cs="Times New Roman"/>
          <w:sz w:val="24"/>
          <w:szCs w:val="24"/>
        </w:rPr>
        <w:t>judges</w:t>
      </w:r>
      <w:r w:rsidR="003A1CD3">
        <w:rPr>
          <w:rFonts w:ascii="Times New Roman" w:hAnsi="Times New Roman" w:cs="Times New Roman"/>
          <w:sz w:val="24"/>
          <w:szCs w:val="24"/>
        </w:rPr>
        <w:t xml:space="preserve"> as ideological actors pursuing their own policy goals (Segal and Spaeth 2002). The attitudinal model specifically suggests that the </w:t>
      </w:r>
      <w:r w:rsidR="0046258F">
        <w:rPr>
          <w:rFonts w:ascii="Times New Roman" w:hAnsi="Times New Roman" w:cs="Times New Roman"/>
          <w:sz w:val="24"/>
          <w:szCs w:val="24"/>
        </w:rPr>
        <w:t xml:space="preserve">U.S. Supreme </w:t>
      </w:r>
      <w:r w:rsidR="003A1CD3">
        <w:rPr>
          <w:rFonts w:ascii="Times New Roman" w:hAnsi="Times New Roman" w:cs="Times New Roman"/>
          <w:sz w:val="24"/>
          <w:szCs w:val="24"/>
        </w:rPr>
        <w:t xml:space="preserve">Court’s enduring popularity and constitutional protections give it broad leeway to pursue ideological goals with their rulings. Indeed, a plethora of evidence exists demonstrating that the justices pursue ideological rulings in all types of cases before the Court, including cases featuring judicial review (Segal, </w:t>
      </w:r>
      <w:proofErr w:type="spellStart"/>
      <w:r w:rsidR="003A1CD3">
        <w:rPr>
          <w:rFonts w:ascii="Times New Roman" w:hAnsi="Times New Roman" w:cs="Times New Roman"/>
          <w:sz w:val="24"/>
          <w:szCs w:val="24"/>
        </w:rPr>
        <w:t>Westerland</w:t>
      </w:r>
      <w:proofErr w:type="spellEnd"/>
      <w:r w:rsidR="003A1CD3">
        <w:rPr>
          <w:rFonts w:ascii="Times New Roman" w:hAnsi="Times New Roman" w:cs="Times New Roman"/>
          <w:sz w:val="24"/>
          <w:szCs w:val="24"/>
        </w:rPr>
        <w:t>, and Lindquist 2011, Harvey 2013).</w:t>
      </w:r>
    </w:p>
    <w:p w14:paraId="486140FF" w14:textId="668C6C73" w:rsidR="00B91223" w:rsidRDefault="00024BAB" w:rsidP="00273A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first glance</w:t>
      </w:r>
      <w:r w:rsidRPr="00024BAB">
        <w:rPr>
          <w:rFonts w:ascii="Times New Roman" w:hAnsi="Times New Roman" w:cs="Times New Roman"/>
          <w:sz w:val="24"/>
          <w:szCs w:val="24"/>
        </w:rPr>
        <w:t xml:space="preserve">, </w:t>
      </w:r>
      <w:proofErr w:type="spellStart"/>
      <w:r w:rsidRPr="00024BAB">
        <w:rPr>
          <w:rFonts w:ascii="Times New Roman" w:hAnsi="Times New Roman" w:cs="Times New Roman"/>
          <w:sz w:val="24"/>
          <w:szCs w:val="24"/>
        </w:rPr>
        <w:t>inseverability</w:t>
      </w:r>
      <w:proofErr w:type="spellEnd"/>
      <w:r w:rsidRPr="00024BAB">
        <w:rPr>
          <w:rFonts w:ascii="Times New Roman" w:hAnsi="Times New Roman" w:cs="Times New Roman"/>
          <w:sz w:val="24"/>
          <w:szCs w:val="24"/>
        </w:rPr>
        <w:t xml:space="preserve"> </w:t>
      </w:r>
      <w:r w:rsidR="0099166D">
        <w:rPr>
          <w:rFonts w:ascii="Times New Roman" w:hAnsi="Times New Roman" w:cs="Times New Roman"/>
          <w:sz w:val="24"/>
          <w:szCs w:val="24"/>
        </w:rPr>
        <w:t>may seem to have</w:t>
      </w:r>
      <w:r w:rsidRPr="00024BAB">
        <w:rPr>
          <w:rFonts w:ascii="Times New Roman" w:hAnsi="Times New Roman" w:cs="Times New Roman"/>
          <w:sz w:val="24"/>
          <w:szCs w:val="24"/>
        </w:rPr>
        <w:t xml:space="preserve"> the greatest potential to achieve the policy goals of judges because it gives them an opportunity to dispense with </w:t>
      </w:r>
      <w:r w:rsidR="0099166D">
        <w:rPr>
          <w:rFonts w:ascii="Times New Roman" w:hAnsi="Times New Roman" w:cs="Times New Roman"/>
          <w:sz w:val="24"/>
          <w:szCs w:val="24"/>
        </w:rPr>
        <w:t xml:space="preserve">the largest amount of </w:t>
      </w:r>
      <w:r w:rsidRPr="00024BAB">
        <w:rPr>
          <w:rFonts w:ascii="Times New Roman" w:hAnsi="Times New Roman" w:cs="Times New Roman"/>
          <w:sz w:val="24"/>
          <w:szCs w:val="24"/>
        </w:rPr>
        <w:t xml:space="preserve">statutory </w:t>
      </w:r>
      <w:r w:rsidR="00572629">
        <w:rPr>
          <w:rFonts w:ascii="Times New Roman" w:hAnsi="Times New Roman" w:cs="Times New Roman"/>
          <w:sz w:val="24"/>
          <w:szCs w:val="24"/>
        </w:rPr>
        <w:t>text</w:t>
      </w:r>
      <w:r w:rsidR="00047979">
        <w:rPr>
          <w:rFonts w:ascii="Times New Roman" w:hAnsi="Times New Roman" w:cs="Times New Roman"/>
          <w:sz w:val="24"/>
          <w:szCs w:val="24"/>
        </w:rPr>
        <w:t xml:space="preserve">. </w:t>
      </w:r>
      <w:r>
        <w:rPr>
          <w:rFonts w:ascii="Times New Roman" w:hAnsi="Times New Roman" w:cs="Times New Roman"/>
          <w:sz w:val="24"/>
          <w:szCs w:val="24"/>
        </w:rPr>
        <w:t xml:space="preserve">But </w:t>
      </w:r>
      <w:proofErr w:type="spellStart"/>
      <w:r>
        <w:rPr>
          <w:rFonts w:ascii="Times New Roman" w:hAnsi="Times New Roman" w:cs="Times New Roman"/>
          <w:sz w:val="24"/>
          <w:szCs w:val="24"/>
        </w:rPr>
        <w:t>inseverability</w:t>
      </w:r>
      <w:proofErr w:type="spellEnd"/>
      <w:r>
        <w:rPr>
          <w:rFonts w:ascii="Times New Roman" w:hAnsi="Times New Roman" w:cs="Times New Roman"/>
          <w:sz w:val="24"/>
          <w:szCs w:val="24"/>
        </w:rPr>
        <w:t xml:space="preserve"> is a blunt instrument for policy change, and total invalidation of a statute </w:t>
      </w:r>
      <w:r w:rsidR="00047979">
        <w:rPr>
          <w:rFonts w:ascii="Times New Roman" w:hAnsi="Times New Roman" w:cs="Times New Roman"/>
          <w:sz w:val="24"/>
          <w:szCs w:val="24"/>
        </w:rPr>
        <w:t>will often</w:t>
      </w:r>
      <w:r>
        <w:rPr>
          <w:rFonts w:ascii="Times New Roman" w:hAnsi="Times New Roman" w:cs="Times New Roman"/>
          <w:sz w:val="24"/>
          <w:szCs w:val="24"/>
        </w:rPr>
        <w:t xml:space="preserve"> do more harm than good to judges’ policy objectives</w:t>
      </w:r>
      <w:r w:rsidR="00675686">
        <w:rPr>
          <w:rFonts w:ascii="Times New Roman" w:hAnsi="Times New Roman" w:cs="Times New Roman"/>
          <w:sz w:val="24"/>
          <w:szCs w:val="24"/>
        </w:rPr>
        <w:t xml:space="preserve"> when judges approve of some of the policy changes in the underlying statute</w:t>
      </w:r>
      <w:r>
        <w:rPr>
          <w:rFonts w:ascii="Times New Roman" w:hAnsi="Times New Roman" w:cs="Times New Roman"/>
          <w:sz w:val="24"/>
          <w:szCs w:val="24"/>
        </w:rPr>
        <w:t xml:space="preserve">. Instead, </w:t>
      </w:r>
      <w:r w:rsidR="00047979">
        <w:rPr>
          <w:rFonts w:ascii="Times New Roman" w:hAnsi="Times New Roman" w:cs="Times New Roman"/>
          <w:sz w:val="24"/>
          <w:szCs w:val="24"/>
        </w:rPr>
        <w:t xml:space="preserve">the slight alterations </w:t>
      </w:r>
      <w:r w:rsidR="004C72B8">
        <w:rPr>
          <w:rFonts w:ascii="Times New Roman" w:hAnsi="Times New Roman" w:cs="Times New Roman"/>
          <w:sz w:val="24"/>
          <w:szCs w:val="24"/>
        </w:rPr>
        <w:t>to a statute achieved via</w:t>
      </w:r>
      <w:r w:rsidR="00047979">
        <w:rPr>
          <w:rFonts w:ascii="Times New Roman" w:hAnsi="Times New Roman" w:cs="Times New Roman"/>
          <w:sz w:val="24"/>
          <w:szCs w:val="24"/>
        </w:rPr>
        <w:t xml:space="preserve"> severability provide </w:t>
      </w:r>
      <w:r w:rsidR="004C72B8">
        <w:rPr>
          <w:rFonts w:ascii="Times New Roman" w:hAnsi="Times New Roman" w:cs="Times New Roman"/>
          <w:sz w:val="24"/>
          <w:szCs w:val="24"/>
        </w:rPr>
        <w:t>judges a</w:t>
      </w:r>
      <w:r w:rsidR="00047979">
        <w:rPr>
          <w:rFonts w:ascii="Times New Roman" w:hAnsi="Times New Roman" w:cs="Times New Roman"/>
          <w:sz w:val="24"/>
          <w:szCs w:val="24"/>
        </w:rPr>
        <w:t xml:space="preserve"> more tailored method for </w:t>
      </w:r>
      <w:r w:rsidR="004C72B8">
        <w:rPr>
          <w:rFonts w:ascii="Times New Roman" w:hAnsi="Times New Roman" w:cs="Times New Roman"/>
          <w:sz w:val="24"/>
          <w:szCs w:val="24"/>
        </w:rPr>
        <w:t>achieving their</w:t>
      </w:r>
      <w:r w:rsidR="00047979">
        <w:rPr>
          <w:rFonts w:ascii="Times New Roman" w:hAnsi="Times New Roman" w:cs="Times New Roman"/>
          <w:sz w:val="24"/>
          <w:szCs w:val="24"/>
        </w:rPr>
        <w:t xml:space="preserve"> policy goals. Indeed, it is for this reason why Noah (1999) and others criticize severability as giving constitutional courts legislative functions.  </w:t>
      </w:r>
    </w:p>
    <w:p w14:paraId="6D5310E3" w14:textId="31FE0CC8" w:rsidR="00024BAB" w:rsidRDefault="00024BAB" w:rsidP="00024B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similar dynamic is observed when examining veto bargaining between a legislature and an executive. </w:t>
      </w:r>
      <w:r w:rsidRPr="00BD7694">
        <w:rPr>
          <w:rFonts w:ascii="Times New Roman" w:hAnsi="Times New Roman" w:cs="Times New Roman"/>
          <w:sz w:val="24"/>
          <w:szCs w:val="24"/>
        </w:rPr>
        <w:t>Dearden and Husted</w:t>
      </w:r>
      <w:r>
        <w:rPr>
          <w:rFonts w:ascii="Times New Roman" w:hAnsi="Times New Roman" w:cs="Times New Roman"/>
          <w:sz w:val="24"/>
          <w:szCs w:val="24"/>
        </w:rPr>
        <w:t xml:space="preserve"> (1993) create a formal model of budgetary politics that </w:t>
      </w:r>
      <w:r>
        <w:rPr>
          <w:rFonts w:ascii="Times New Roman" w:hAnsi="Times New Roman" w:cs="Times New Roman"/>
          <w:sz w:val="24"/>
          <w:szCs w:val="24"/>
        </w:rPr>
        <w:lastRenderedPageBreak/>
        <w:t xml:space="preserve">considers both a line-item veto and a traditional veto. The budgetary goals of an executive are easier to achieve when the executive possesses a line-item veto. In an examination of budgetary processes in the American states, they find that the actual budget for a state is more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governor’s proposed budget when the governor has access to a line-item veto rather than a traditional veto. Given the noted similarities between severability and line-item vetoes, this is strong evidence indicating that severability is the preferred means for constitutional courts to pursue ideological goals. Therefore, I hypothesize:</w:t>
      </w:r>
    </w:p>
    <w:p w14:paraId="24CD5448" w14:textId="64056053" w:rsidR="00024BAB" w:rsidRDefault="00024BAB" w:rsidP="00047979">
      <w:pPr>
        <w:spacing w:after="0" w:line="480" w:lineRule="auto"/>
        <w:ind w:left="720"/>
        <w:rPr>
          <w:rFonts w:ascii="Times New Roman" w:hAnsi="Times New Roman" w:cs="Times New Roman"/>
          <w:sz w:val="24"/>
          <w:szCs w:val="24"/>
        </w:rPr>
      </w:pPr>
      <w:r>
        <w:rPr>
          <w:rFonts w:ascii="Times New Roman" w:hAnsi="Times New Roman" w:cs="Times New Roman"/>
          <w:i/>
          <w:sz w:val="24"/>
          <w:szCs w:val="24"/>
        </w:rPr>
        <w:t>Ideological Severability Hypothesis:</w:t>
      </w:r>
      <w:r w:rsidRPr="00E844A9">
        <w:rPr>
          <w:rFonts w:ascii="Times New Roman" w:hAnsi="Times New Roman" w:cs="Times New Roman"/>
          <w:sz w:val="24"/>
          <w:szCs w:val="24"/>
        </w:rPr>
        <w:t xml:space="preserve"> </w:t>
      </w:r>
      <w:r w:rsidRPr="003A4C9C">
        <w:rPr>
          <w:rFonts w:ascii="Times New Roman" w:hAnsi="Times New Roman" w:cs="Times New Roman"/>
          <w:sz w:val="24"/>
          <w:szCs w:val="24"/>
        </w:rPr>
        <w:t xml:space="preserve">a court should be </w:t>
      </w:r>
      <w:r>
        <w:rPr>
          <w:rFonts w:ascii="Times New Roman" w:hAnsi="Times New Roman" w:cs="Times New Roman"/>
          <w:sz w:val="24"/>
          <w:szCs w:val="24"/>
        </w:rPr>
        <w:t>more</w:t>
      </w:r>
      <w:r w:rsidRPr="003A4C9C">
        <w:rPr>
          <w:rFonts w:ascii="Times New Roman" w:hAnsi="Times New Roman" w:cs="Times New Roman"/>
          <w:sz w:val="24"/>
          <w:szCs w:val="24"/>
        </w:rPr>
        <w:t xml:space="preserve"> likely to </w:t>
      </w:r>
      <w:r>
        <w:rPr>
          <w:rFonts w:ascii="Times New Roman" w:hAnsi="Times New Roman" w:cs="Times New Roman"/>
          <w:sz w:val="24"/>
          <w:szCs w:val="24"/>
        </w:rPr>
        <w:t>rule</w:t>
      </w:r>
      <w:r w:rsidRPr="003A4C9C">
        <w:rPr>
          <w:rFonts w:ascii="Times New Roman" w:hAnsi="Times New Roman" w:cs="Times New Roman"/>
          <w:sz w:val="24"/>
          <w:szCs w:val="24"/>
        </w:rPr>
        <w:t xml:space="preserve"> a </w:t>
      </w:r>
      <w:r>
        <w:rPr>
          <w:rFonts w:ascii="Times New Roman" w:hAnsi="Times New Roman" w:cs="Times New Roman"/>
          <w:sz w:val="24"/>
          <w:szCs w:val="24"/>
        </w:rPr>
        <w:t>statutory</w:t>
      </w:r>
      <w:r w:rsidRPr="003A4C9C">
        <w:rPr>
          <w:rFonts w:ascii="Times New Roman" w:hAnsi="Times New Roman" w:cs="Times New Roman"/>
          <w:sz w:val="24"/>
          <w:szCs w:val="24"/>
        </w:rPr>
        <w:t xml:space="preserve"> provision </w:t>
      </w:r>
      <w:r>
        <w:rPr>
          <w:rFonts w:ascii="Times New Roman" w:hAnsi="Times New Roman" w:cs="Times New Roman"/>
          <w:sz w:val="24"/>
          <w:szCs w:val="24"/>
        </w:rPr>
        <w:t>severable from other provisions when the court is ideologically predisposed to striking the statute.</w:t>
      </w:r>
    </w:p>
    <w:p w14:paraId="403C08F1" w14:textId="761FF5ED" w:rsidR="003A1CD3" w:rsidRPr="00324291" w:rsidRDefault="00047979" w:rsidP="0032429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early research in judicial politics supported the attitudinal model as applied to constitutional </w:t>
      </w:r>
      <w:proofErr w:type="spellStart"/>
      <w:r>
        <w:rPr>
          <w:rFonts w:ascii="Times New Roman" w:eastAsia="Times New Roman" w:hAnsi="Times New Roman" w:cs="Times New Roman"/>
          <w:sz w:val="24"/>
          <w:szCs w:val="24"/>
        </w:rPr>
        <w:t>decisionmaking</w:t>
      </w:r>
      <w:proofErr w:type="spellEnd"/>
      <w:r>
        <w:rPr>
          <w:rFonts w:ascii="Times New Roman" w:eastAsia="Times New Roman" w:hAnsi="Times New Roman" w:cs="Times New Roman"/>
          <w:sz w:val="24"/>
          <w:szCs w:val="24"/>
        </w:rPr>
        <w:t>, mo</w:t>
      </w:r>
      <w:r w:rsidR="00324291">
        <w:rPr>
          <w:rFonts w:ascii="Times New Roman" w:eastAsia="Times New Roman" w:hAnsi="Times New Roman" w:cs="Times New Roman"/>
          <w:sz w:val="24"/>
          <w:szCs w:val="24"/>
        </w:rPr>
        <w:t>re recent research</w:t>
      </w:r>
      <w:r>
        <w:rPr>
          <w:rFonts w:ascii="Times New Roman" w:eastAsia="Times New Roman" w:hAnsi="Times New Roman" w:cs="Times New Roman"/>
          <w:sz w:val="24"/>
          <w:szCs w:val="24"/>
        </w:rPr>
        <w:t xml:space="preserve"> </w:t>
      </w:r>
      <w:r w:rsidR="00324291">
        <w:rPr>
          <w:rFonts w:ascii="Times New Roman" w:eastAsia="Times New Roman" w:hAnsi="Times New Roman" w:cs="Times New Roman"/>
          <w:sz w:val="24"/>
          <w:szCs w:val="24"/>
        </w:rPr>
        <w:t xml:space="preserve">shows that even the U.S. Supreme Court must be strategic when striking down statutes (Epstein and Knight 1997). </w:t>
      </w:r>
      <w:r w:rsidR="0046258F">
        <w:rPr>
          <w:rFonts w:ascii="Times New Roman" w:eastAsia="Times New Roman" w:hAnsi="Times New Roman" w:cs="Times New Roman"/>
          <w:sz w:val="24"/>
          <w:szCs w:val="24"/>
        </w:rPr>
        <w:t>Variation in the popularity of</w:t>
      </w:r>
      <w:r w:rsidR="00324291">
        <w:rPr>
          <w:rFonts w:ascii="Times New Roman" w:eastAsia="Times New Roman" w:hAnsi="Times New Roman" w:cs="Times New Roman"/>
          <w:sz w:val="24"/>
          <w:szCs w:val="24"/>
        </w:rPr>
        <w:t xml:space="preserve"> </w:t>
      </w:r>
      <w:r w:rsidR="0046258F">
        <w:rPr>
          <w:rFonts w:ascii="Times New Roman" w:eastAsia="Times New Roman" w:hAnsi="Times New Roman" w:cs="Times New Roman"/>
          <w:sz w:val="24"/>
          <w:szCs w:val="24"/>
        </w:rPr>
        <w:t xml:space="preserve">constitutional courts influences how elected officials engage with them which, in turn, affects how courts exercise judicial review </w:t>
      </w:r>
      <w:r w:rsidR="00324291">
        <w:rPr>
          <w:rFonts w:ascii="Times New Roman" w:eastAsia="Times New Roman" w:hAnsi="Times New Roman" w:cs="Times New Roman"/>
          <w:sz w:val="24"/>
          <w:szCs w:val="24"/>
        </w:rPr>
        <w:t>(</w:t>
      </w:r>
      <w:r w:rsidR="0046258F">
        <w:rPr>
          <w:rFonts w:ascii="Times New Roman" w:eastAsia="Times New Roman" w:hAnsi="Times New Roman" w:cs="Times New Roman"/>
          <w:sz w:val="24"/>
          <w:szCs w:val="24"/>
        </w:rPr>
        <w:t xml:space="preserve">Helmke 2010, </w:t>
      </w:r>
      <w:proofErr w:type="spellStart"/>
      <w:r w:rsidR="00324291">
        <w:rPr>
          <w:rFonts w:ascii="Times New Roman" w:eastAsia="Times New Roman" w:hAnsi="Times New Roman" w:cs="Times New Roman"/>
          <w:sz w:val="24"/>
          <w:szCs w:val="24"/>
        </w:rPr>
        <w:t>Ura</w:t>
      </w:r>
      <w:proofErr w:type="spellEnd"/>
      <w:r w:rsidR="00324291">
        <w:rPr>
          <w:rFonts w:ascii="Times New Roman" w:eastAsia="Times New Roman" w:hAnsi="Times New Roman" w:cs="Times New Roman"/>
          <w:sz w:val="24"/>
          <w:szCs w:val="24"/>
        </w:rPr>
        <w:t xml:space="preserve"> and Wohlfarth 2010, Merrill, Conway, and </w:t>
      </w:r>
      <w:proofErr w:type="spellStart"/>
      <w:r w:rsidR="00324291">
        <w:rPr>
          <w:rFonts w:ascii="Times New Roman" w:eastAsia="Times New Roman" w:hAnsi="Times New Roman" w:cs="Times New Roman"/>
          <w:sz w:val="24"/>
          <w:szCs w:val="24"/>
        </w:rPr>
        <w:t>Ura</w:t>
      </w:r>
      <w:proofErr w:type="spellEnd"/>
      <w:r w:rsidR="00324291">
        <w:rPr>
          <w:rFonts w:ascii="Times New Roman" w:eastAsia="Times New Roman" w:hAnsi="Times New Roman" w:cs="Times New Roman"/>
          <w:sz w:val="24"/>
          <w:szCs w:val="24"/>
        </w:rPr>
        <w:t xml:space="preserve"> 2017). Because courts are not invulnerable institutions, they are sensitive to the preferences of elected officials when pursuing their own agendas. The </w:t>
      </w:r>
      <w:r w:rsidR="0046258F">
        <w:rPr>
          <w:rFonts w:ascii="Times New Roman" w:eastAsia="Times New Roman" w:hAnsi="Times New Roman" w:cs="Times New Roman"/>
          <w:sz w:val="24"/>
          <w:szCs w:val="24"/>
        </w:rPr>
        <w:t xml:space="preserve">U.S. Supreme </w:t>
      </w:r>
      <w:r w:rsidR="00324291">
        <w:rPr>
          <w:rFonts w:ascii="Times New Roman" w:eastAsia="Times New Roman" w:hAnsi="Times New Roman" w:cs="Times New Roman"/>
          <w:sz w:val="24"/>
          <w:szCs w:val="24"/>
        </w:rPr>
        <w:t>Court</w:t>
      </w:r>
      <w:r w:rsidR="0046258F">
        <w:rPr>
          <w:rFonts w:ascii="Times New Roman" w:eastAsia="Times New Roman" w:hAnsi="Times New Roman" w:cs="Times New Roman"/>
          <w:sz w:val="24"/>
          <w:szCs w:val="24"/>
        </w:rPr>
        <w:t>, for example,</w:t>
      </w:r>
      <w:r w:rsidR="00324291">
        <w:rPr>
          <w:rFonts w:ascii="Times New Roman" w:eastAsia="Times New Roman" w:hAnsi="Times New Roman" w:cs="Times New Roman"/>
          <w:sz w:val="24"/>
          <w:szCs w:val="24"/>
        </w:rPr>
        <w:t xml:space="preserve"> is directly influenced by the preferences of elected officials when deciding to hear cases (Hall and </w:t>
      </w:r>
      <w:proofErr w:type="spellStart"/>
      <w:r w:rsidR="00324291">
        <w:rPr>
          <w:rFonts w:ascii="Times New Roman" w:eastAsia="Times New Roman" w:hAnsi="Times New Roman" w:cs="Times New Roman"/>
          <w:sz w:val="24"/>
          <w:szCs w:val="24"/>
        </w:rPr>
        <w:t>Ura</w:t>
      </w:r>
      <w:proofErr w:type="spellEnd"/>
      <w:r w:rsidR="00324291">
        <w:rPr>
          <w:rFonts w:ascii="Times New Roman" w:eastAsia="Times New Roman" w:hAnsi="Times New Roman" w:cs="Times New Roman"/>
          <w:sz w:val="24"/>
          <w:szCs w:val="24"/>
        </w:rPr>
        <w:t xml:space="preserve"> 2015) and strike laws (</w:t>
      </w:r>
      <w:proofErr w:type="spellStart"/>
      <w:r w:rsidR="00324291">
        <w:rPr>
          <w:rFonts w:ascii="Times New Roman" w:eastAsia="Times New Roman" w:hAnsi="Times New Roman" w:cs="Times New Roman"/>
          <w:sz w:val="24"/>
          <w:szCs w:val="24"/>
        </w:rPr>
        <w:t>Bergara</w:t>
      </w:r>
      <w:proofErr w:type="spellEnd"/>
      <w:r w:rsidR="00324291">
        <w:rPr>
          <w:rFonts w:ascii="Times New Roman" w:eastAsia="Times New Roman" w:hAnsi="Times New Roman" w:cs="Times New Roman"/>
          <w:sz w:val="24"/>
          <w:szCs w:val="24"/>
        </w:rPr>
        <w:t xml:space="preserve">, Richman, and Spiller 2003), though there is evidence to the contrary (Owens 2010, Segal, </w:t>
      </w:r>
      <w:proofErr w:type="spellStart"/>
      <w:r w:rsidR="00324291">
        <w:rPr>
          <w:rFonts w:ascii="Times New Roman" w:eastAsia="Times New Roman" w:hAnsi="Times New Roman" w:cs="Times New Roman"/>
          <w:sz w:val="24"/>
          <w:szCs w:val="24"/>
        </w:rPr>
        <w:t>Westerland</w:t>
      </w:r>
      <w:proofErr w:type="spellEnd"/>
      <w:r w:rsidR="00324291">
        <w:rPr>
          <w:rFonts w:ascii="Times New Roman" w:eastAsia="Times New Roman" w:hAnsi="Times New Roman" w:cs="Times New Roman"/>
          <w:sz w:val="24"/>
          <w:szCs w:val="24"/>
        </w:rPr>
        <w:t>, and Lindquist 2011). The totality of this literature demonstrates that constitutional courts do pursue their own ideological agendas when exercising judicial review but must be strategic when doing so.</w:t>
      </w:r>
    </w:p>
    <w:p w14:paraId="73FEA7AC" w14:textId="46D51065" w:rsidR="00392146" w:rsidRDefault="00047979" w:rsidP="003242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mentioned earlier, </w:t>
      </w:r>
      <w:proofErr w:type="spellStart"/>
      <w:r>
        <w:rPr>
          <w:rFonts w:ascii="Times New Roman" w:hAnsi="Times New Roman" w:cs="Times New Roman"/>
          <w:sz w:val="24"/>
          <w:szCs w:val="24"/>
        </w:rPr>
        <w:t>inseverability</w:t>
      </w:r>
      <w:proofErr w:type="spellEnd"/>
      <w:r>
        <w:rPr>
          <w:rFonts w:ascii="Times New Roman" w:hAnsi="Times New Roman" w:cs="Times New Roman"/>
          <w:sz w:val="24"/>
          <w:szCs w:val="24"/>
        </w:rPr>
        <w:t xml:space="preserve"> is a blunt instrument for policy change</w:t>
      </w:r>
      <w:r w:rsidR="007A000F">
        <w:rPr>
          <w:rFonts w:ascii="Times New Roman" w:hAnsi="Times New Roman" w:cs="Times New Roman"/>
          <w:sz w:val="24"/>
          <w:szCs w:val="24"/>
        </w:rPr>
        <w:t>.</w:t>
      </w:r>
      <w:r>
        <w:rPr>
          <w:rFonts w:ascii="Times New Roman" w:hAnsi="Times New Roman" w:cs="Times New Roman"/>
          <w:sz w:val="24"/>
          <w:szCs w:val="24"/>
        </w:rPr>
        <w:t xml:space="preserve"> If used to invalidate a large portion of a statute, the resulting </w:t>
      </w:r>
      <w:r w:rsidR="008F45C7">
        <w:rPr>
          <w:rFonts w:ascii="Times New Roman" w:hAnsi="Times New Roman" w:cs="Times New Roman"/>
          <w:sz w:val="24"/>
          <w:szCs w:val="24"/>
        </w:rPr>
        <w:t xml:space="preserve">dramatic shift in policy could trigger response legislation by </w:t>
      </w:r>
      <w:r w:rsidR="0046258F">
        <w:rPr>
          <w:rFonts w:ascii="Times New Roman" w:hAnsi="Times New Roman" w:cs="Times New Roman"/>
          <w:sz w:val="24"/>
          <w:szCs w:val="24"/>
        </w:rPr>
        <w:t>a legislature</w:t>
      </w:r>
      <w:r w:rsidR="006D045D">
        <w:rPr>
          <w:rFonts w:ascii="Times New Roman" w:hAnsi="Times New Roman" w:cs="Times New Roman"/>
          <w:sz w:val="24"/>
          <w:szCs w:val="24"/>
        </w:rPr>
        <w:t xml:space="preserve"> looking to remedy the gap in policy</w:t>
      </w:r>
      <w:r>
        <w:rPr>
          <w:rFonts w:ascii="Times New Roman" w:hAnsi="Times New Roman" w:cs="Times New Roman"/>
          <w:sz w:val="24"/>
          <w:szCs w:val="24"/>
        </w:rPr>
        <w:t xml:space="preserve">. This would </w:t>
      </w:r>
      <w:r w:rsidR="008F45C7">
        <w:rPr>
          <w:rFonts w:ascii="Times New Roman" w:hAnsi="Times New Roman" w:cs="Times New Roman"/>
          <w:sz w:val="24"/>
          <w:szCs w:val="24"/>
        </w:rPr>
        <w:t xml:space="preserve">undo at least some </w:t>
      </w:r>
      <w:proofErr w:type="gramStart"/>
      <w:r>
        <w:rPr>
          <w:rFonts w:ascii="Times New Roman" w:hAnsi="Times New Roman" w:cs="Times New Roman"/>
          <w:sz w:val="24"/>
          <w:szCs w:val="24"/>
        </w:rPr>
        <w:t>judicially-created</w:t>
      </w:r>
      <w:proofErr w:type="gramEnd"/>
      <w:r>
        <w:rPr>
          <w:rFonts w:ascii="Times New Roman" w:hAnsi="Times New Roman" w:cs="Times New Roman"/>
          <w:sz w:val="24"/>
          <w:szCs w:val="24"/>
        </w:rPr>
        <w:t xml:space="preserve"> </w:t>
      </w:r>
      <w:r w:rsidR="00440030">
        <w:rPr>
          <w:rFonts w:ascii="Times New Roman" w:hAnsi="Times New Roman" w:cs="Times New Roman"/>
          <w:sz w:val="24"/>
          <w:szCs w:val="24"/>
        </w:rPr>
        <w:t xml:space="preserve">policy change and squander the time and resources of the </w:t>
      </w:r>
      <w:r w:rsidR="0046258F">
        <w:rPr>
          <w:rFonts w:ascii="Times New Roman" w:hAnsi="Times New Roman" w:cs="Times New Roman"/>
          <w:sz w:val="24"/>
          <w:szCs w:val="24"/>
        </w:rPr>
        <w:t>c</w:t>
      </w:r>
      <w:r w:rsidR="00440030">
        <w:rPr>
          <w:rFonts w:ascii="Times New Roman" w:hAnsi="Times New Roman" w:cs="Times New Roman"/>
          <w:sz w:val="24"/>
          <w:szCs w:val="24"/>
        </w:rPr>
        <w:t>ourt.</w:t>
      </w:r>
      <w:r w:rsidR="008F45C7">
        <w:rPr>
          <w:rFonts w:ascii="Times New Roman" w:hAnsi="Times New Roman" w:cs="Times New Roman"/>
          <w:sz w:val="24"/>
          <w:szCs w:val="24"/>
        </w:rPr>
        <w:t xml:space="preserve"> Even more threateningly, a hostile </w:t>
      </w:r>
      <w:r w:rsidR="0046258F">
        <w:rPr>
          <w:rFonts w:ascii="Times New Roman" w:hAnsi="Times New Roman" w:cs="Times New Roman"/>
          <w:sz w:val="24"/>
          <w:szCs w:val="24"/>
        </w:rPr>
        <w:t>legislature</w:t>
      </w:r>
      <w:r w:rsidR="008F45C7">
        <w:rPr>
          <w:rFonts w:ascii="Times New Roman" w:hAnsi="Times New Roman" w:cs="Times New Roman"/>
          <w:sz w:val="24"/>
          <w:szCs w:val="24"/>
        </w:rPr>
        <w:t xml:space="preserve"> may ignore the </w:t>
      </w:r>
      <w:r w:rsidR="0046258F">
        <w:rPr>
          <w:rFonts w:ascii="Times New Roman" w:hAnsi="Times New Roman" w:cs="Times New Roman"/>
          <w:sz w:val="24"/>
          <w:szCs w:val="24"/>
        </w:rPr>
        <w:t>c</w:t>
      </w:r>
      <w:r w:rsidR="008F45C7">
        <w:rPr>
          <w:rFonts w:ascii="Times New Roman" w:hAnsi="Times New Roman" w:cs="Times New Roman"/>
          <w:sz w:val="24"/>
          <w:szCs w:val="24"/>
        </w:rPr>
        <w:t xml:space="preserve">ourt’s ruling and simply reenact the statute unchanged, nullifying </w:t>
      </w:r>
      <w:r w:rsidR="006D045D">
        <w:rPr>
          <w:rFonts w:ascii="Times New Roman" w:hAnsi="Times New Roman" w:cs="Times New Roman"/>
          <w:sz w:val="24"/>
          <w:szCs w:val="24"/>
        </w:rPr>
        <w:t xml:space="preserve">policy gains </w:t>
      </w:r>
      <w:r w:rsidR="008F45C7">
        <w:rPr>
          <w:rFonts w:ascii="Times New Roman" w:hAnsi="Times New Roman" w:cs="Times New Roman"/>
          <w:sz w:val="24"/>
          <w:szCs w:val="24"/>
        </w:rPr>
        <w:t>and triggering a constitutional crisis (</w:t>
      </w:r>
      <w:r w:rsidR="008F45C7">
        <w:rPr>
          <w:rFonts w:ascii="Times New Roman" w:eastAsia="Times New Roman" w:hAnsi="Times New Roman" w:cs="Times New Roman"/>
          <w:sz w:val="24"/>
          <w:szCs w:val="24"/>
        </w:rPr>
        <w:t xml:space="preserve">Epstein and Knight 1997, </w:t>
      </w:r>
      <w:proofErr w:type="spellStart"/>
      <w:r w:rsidR="008F45C7">
        <w:rPr>
          <w:rFonts w:ascii="Times New Roman" w:eastAsia="Times New Roman" w:hAnsi="Times New Roman" w:cs="Times New Roman"/>
          <w:sz w:val="24"/>
          <w:szCs w:val="24"/>
        </w:rPr>
        <w:t>Meernik</w:t>
      </w:r>
      <w:proofErr w:type="spellEnd"/>
      <w:r w:rsidR="008F45C7">
        <w:rPr>
          <w:rFonts w:ascii="Times New Roman" w:eastAsia="Times New Roman" w:hAnsi="Times New Roman" w:cs="Times New Roman"/>
          <w:sz w:val="24"/>
          <w:szCs w:val="24"/>
        </w:rPr>
        <w:t xml:space="preserve"> and </w:t>
      </w:r>
      <w:proofErr w:type="spellStart"/>
      <w:r w:rsidR="008F45C7">
        <w:rPr>
          <w:rFonts w:ascii="Times New Roman" w:eastAsia="Times New Roman" w:hAnsi="Times New Roman" w:cs="Times New Roman"/>
          <w:sz w:val="24"/>
          <w:szCs w:val="24"/>
        </w:rPr>
        <w:t>Ignagni</w:t>
      </w:r>
      <w:proofErr w:type="spellEnd"/>
      <w:r w:rsidR="008F45C7">
        <w:rPr>
          <w:rFonts w:ascii="Times New Roman" w:eastAsia="Times New Roman" w:hAnsi="Times New Roman" w:cs="Times New Roman"/>
          <w:sz w:val="24"/>
          <w:szCs w:val="24"/>
        </w:rPr>
        <w:t xml:space="preserve"> 1997</w:t>
      </w:r>
      <w:r w:rsidR="008F45C7">
        <w:rPr>
          <w:rFonts w:ascii="Times New Roman" w:hAnsi="Times New Roman" w:cs="Times New Roman"/>
          <w:sz w:val="24"/>
          <w:szCs w:val="24"/>
        </w:rPr>
        <w:t>).</w:t>
      </w:r>
    </w:p>
    <w:p w14:paraId="0B73566B" w14:textId="5DB1A5B4" w:rsidR="00783C77" w:rsidRDefault="006D045D" w:rsidP="00AB79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more</w:t>
      </w:r>
      <w:r w:rsidR="006A02F5">
        <w:rPr>
          <w:rFonts w:ascii="Times New Roman" w:hAnsi="Times New Roman" w:cs="Times New Roman"/>
          <w:sz w:val="24"/>
          <w:szCs w:val="24"/>
        </w:rPr>
        <w:t xml:space="preserve"> strategic approach would suggest that </w:t>
      </w:r>
      <w:r w:rsidR="004156C8">
        <w:rPr>
          <w:rFonts w:ascii="Times New Roman" w:hAnsi="Times New Roman" w:cs="Times New Roman"/>
          <w:sz w:val="24"/>
          <w:szCs w:val="24"/>
        </w:rPr>
        <w:t>a c</w:t>
      </w:r>
      <w:r w:rsidR="006A02F5">
        <w:rPr>
          <w:rFonts w:ascii="Times New Roman" w:hAnsi="Times New Roman" w:cs="Times New Roman"/>
          <w:sz w:val="24"/>
          <w:szCs w:val="24"/>
        </w:rPr>
        <w:t xml:space="preserve">ourt </w:t>
      </w:r>
      <w:r w:rsidR="00DD683C">
        <w:rPr>
          <w:rFonts w:ascii="Times New Roman" w:hAnsi="Times New Roman" w:cs="Times New Roman"/>
          <w:sz w:val="24"/>
          <w:szCs w:val="24"/>
        </w:rPr>
        <w:t>should rule an</w:t>
      </w:r>
      <w:r w:rsidR="006A02F5">
        <w:rPr>
          <w:rFonts w:ascii="Times New Roman" w:hAnsi="Times New Roman" w:cs="Times New Roman"/>
          <w:sz w:val="24"/>
          <w:szCs w:val="24"/>
        </w:rPr>
        <w:t xml:space="preserve"> unconstitutional statutory provision</w:t>
      </w:r>
      <w:r w:rsidR="00803EC4">
        <w:rPr>
          <w:rFonts w:ascii="Times New Roman" w:hAnsi="Times New Roman" w:cs="Times New Roman"/>
          <w:sz w:val="24"/>
          <w:szCs w:val="24"/>
        </w:rPr>
        <w:t xml:space="preserve"> severable</w:t>
      </w:r>
      <w:r>
        <w:rPr>
          <w:rFonts w:ascii="Times New Roman" w:hAnsi="Times New Roman" w:cs="Times New Roman"/>
          <w:sz w:val="24"/>
          <w:szCs w:val="24"/>
        </w:rPr>
        <w:t xml:space="preserve"> </w:t>
      </w:r>
      <w:r w:rsidR="006A02F5">
        <w:rPr>
          <w:rFonts w:ascii="Times New Roman" w:hAnsi="Times New Roman" w:cs="Times New Roman"/>
          <w:sz w:val="24"/>
          <w:szCs w:val="24"/>
        </w:rPr>
        <w:t xml:space="preserve">because </w:t>
      </w:r>
      <w:r>
        <w:rPr>
          <w:rFonts w:ascii="Times New Roman" w:hAnsi="Times New Roman" w:cs="Times New Roman"/>
          <w:sz w:val="24"/>
          <w:szCs w:val="24"/>
        </w:rPr>
        <w:t>such a ruling will be a</w:t>
      </w:r>
      <w:r w:rsidR="00803EC4">
        <w:rPr>
          <w:rFonts w:ascii="Times New Roman" w:hAnsi="Times New Roman" w:cs="Times New Roman"/>
          <w:sz w:val="24"/>
          <w:szCs w:val="24"/>
        </w:rPr>
        <w:t xml:space="preserve"> more </w:t>
      </w:r>
      <w:r w:rsidR="00DD683C">
        <w:rPr>
          <w:rFonts w:ascii="Times New Roman" w:hAnsi="Times New Roman" w:cs="Times New Roman"/>
          <w:sz w:val="24"/>
          <w:szCs w:val="24"/>
        </w:rPr>
        <w:t>durable</w:t>
      </w:r>
      <w:r w:rsidR="00803EC4">
        <w:rPr>
          <w:rFonts w:ascii="Times New Roman" w:hAnsi="Times New Roman" w:cs="Times New Roman"/>
          <w:sz w:val="24"/>
          <w:szCs w:val="24"/>
        </w:rPr>
        <w:t xml:space="preserve"> means </w:t>
      </w:r>
      <w:r w:rsidR="0079527D">
        <w:rPr>
          <w:rFonts w:ascii="Times New Roman" w:hAnsi="Times New Roman" w:cs="Times New Roman"/>
          <w:sz w:val="24"/>
          <w:szCs w:val="24"/>
        </w:rPr>
        <w:t xml:space="preserve">for the </w:t>
      </w:r>
      <w:r w:rsidR="0046258F">
        <w:rPr>
          <w:rFonts w:ascii="Times New Roman" w:hAnsi="Times New Roman" w:cs="Times New Roman"/>
          <w:sz w:val="24"/>
          <w:szCs w:val="24"/>
        </w:rPr>
        <w:t>c</w:t>
      </w:r>
      <w:r w:rsidR="0079527D">
        <w:rPr>
          <w:rFonts w:ascii="Times New Roman" w:hAnsi="Times New Roman" w:cs="Times New Roman"/>
          <w:sz w:val="24"/>
          <w:szCs w:val="24"/>
        </w:rPr>
        <w:t xml:space="preserve">ourt to </w:t>
      </w:r>
      <w:r w:rsidR="00DD683C">
        <w:rPr>
          <w:rFonts w:ascii="Times New Roman" w:hAnsi="Times New Roman" w:cs="Times New Roman"/>
          <w:sz w:val="24"/>
          <w:szCs w:val="24"/>
        </w:rPr>
        <w:t>affect policy change</w:t>
      </w:r>
      <w:r>
        <w:rPr>
          <w:rFonts w:ascii="Times New Roman" w:hAnsi="Times New Roman" w:cs="Times New Roman"/>
          <w:sz w:val="24"/>
          <w:szCs w:val="24"/>
        </w:rPr>
        <w:t xml:space="preserve"> (</w:t>
      </w:r>
      <w:proofErr w:type="spellStart"/>
      <w:r>
        <w:rPr>
          <w:rFonts w:ascii="Times New Roman" w:hAnsi="Times New Roman" w:cs="Times New Roman"/>
          <w:sz w:val="24"/>
          <w:szCs w:val="24"/>
        </w:rPr>
        <w:t>Gans</w:t>
      </w:r>
      <w:proofErr w:type="spellEnd"/>
      <w:r>
        <w:rPr>
          <w:rFonts w:ascii="Times New Roman" w:hAnsi="Times New Roman" w:cs="Times New Roman"/>
          <w:sz w:val="24"/>
          <w:szCs w:val="24"/>
        </w:rPr>
        <w:t xml:space="preserve"> 2008)</w:t>
      </w:r>
      <w:r w:rsidR="00DD683C">
        <w:rPr>
          <w:rFonts w:ascii="Times New Roman" w:hAnsi="Times New Roman" w:cs="Times New Roman"/>
          <w:sz w:val="24"/>
          <w:szCs w:val="24"/>
        </w:rPr>
        <w:t xml:space="preserve">. </w:t>
      </w:r>
      <w:r w:rsidR="004156C8">
        <w:rPr>
          <w:rFonts w:ascii="Times New Roman" w:hAnsi="Times New Roman" w:cs="Times New Roman"/>
          <w:sz w:val="24"/>
          <w:szCs w:val="24"/>
        </w:rPr>
        <w:t>Legislatures</w:t>
      </w:r>
      <w:r w:rsidR="00A67123">
        <w:rPr>
          <w:rFonts w:ascii="Times New Roman" w:hAnsi="Times New Roman" w:cs="Times New Roman"/>
          <w:sz w:val="24"/>
          <w:szCs w:val="24"/>
        </w:rPr>
        <w:t xml:space="preserve"> ha</w:t>
      </w:r>
      <w:r w:rsidR="004156C8">
        <w:rPr>
          <w:rFonts w:ascii="Times New Roman" w:hAnsi="Times New Roman" w:cs="Times New Roman"/>
          <w:sz w:val="24"/>
          <w:szCs w:val="24"/>
        </w:rPr>
        <w:t>ve</w:t>
      </w:r>
      <w:r w:rsidR="00A67123">
        <w:rPr>
          <w:rFonts w:ascii="Times New Roman" w:hAnsi="Times New Roman" w:cs="Times New Roman"/>
          <w:sz w:val="24"/>
          <w:szCs w:val="24"/>
        </w:rPr>
        <w:t xml:space="preserve"> limited agenda</w:t>
      </w:r>
      <w:r w:rsidR="004156C8">
        <w:rPr>
          <w:rFonts w:ascii="Times New Roman" w:hAnsi="Times New Roman" w:cs="Times New Roman"/>
          <w:sz w:val="24"/>
          <w:szCs w:val="24"/>
        </w:rPr>
        <w:t>s</w:t>
      </w:r>
      <w:r w:rsidR="00A67123">
        <w:rPr>
          <w:rFonts w:ascii="Times New Roman" w:hAnsi="Times New Roman" w:cs="Times New Roman"/>
          <w:sz w:val="24"/>
          <w:szCs w:val="24"/>
        </w:rPr>
        <w:t xml:space="preserve"> due to time constraints and prioritize</w:t>
      </w:r>
      <w:r w:rsidR="000B2107">
        <w:rPr>
          <w:rFonts w:ascii="Times New Roman" w:hAnsi="Times New Roman" w:cs="Times New Roman"/>
          <w:sz w:val="24"/>
          <w:szCs w:val="24"/>
        </w:rPr>
        <w:t>s</w:t>
      </w:r>
      <w:r w:rsidR="00A67123">
        <w:rPr>
          <w:rFonts w:ascii="Times New Roman" w:hAnsi="Times New Roman" w:cs="Times New Roman"/>
          <w:sz w:val="24"/>
          <w:szCs w:val="24"/>
        </w:rPr>
        <w:t xml:space="preserve"> legislation that result</w:t>
      </w:r>
      <w:r w:rsidR="006A02F5">
        <w:rPr>
          <w:rFonts w:ascii="Times New Roman" w:hAnsi="Times New Roman" w:cs="Times New Roman"/>
          <w:sz w:val="24"/>
          <w:szCs w:val="24"/>
        </w:rPr>
        <w:t>s</w:t>
      </w:r>
      <w:r w:rsidR="00A67123">
        <w:rPr>
          <w:rFonts w:ascii="Times New Roman" w:hAnsi="Times New Roman" w:cs="Times New Roman"/>
          <w:sz w:val="24"/>
          <w:szCs w:val="24"/>
        </w:rPr>
        <w:t xml:space="preserve"> in the greatest policy gains. </w:t>
      </w:r>
      <w:r w:rsidR="00AB7984">
        <w:rPr>
          <w:rFonts w:ascii="Times New Roman" w:hAnsi="Times New Roman" w:cs="Times New Roman"/>
          <w:sz w:val="24"/>
          <w:szCs w:val="24"/>
        </w:rPr>
        <w:t xml:space="preserve">While </w:t>
      </w:r>
      <w:r w:rsidR="004156C8">
        <w:rPr>
          <w:rFonts w:ascii="Times New Roman" w:hAnsi="Times New Roman" w:cs="Times New Roman"/>
          <w:sz w:val="24"/>
          <w:szCs w:val="24"/>
        </w:rPr>
        <w:t>a legislature</w:t>
      </w:r>
      <w:r w:rsidR="00AB7984">
        <w:rPr>
          <w:rFonts w:ascii="Times New Roman" w:hAnsi="Times New Roman" w:cs="Times New Roman"/>
          <w:sz w:val="24"/>
          <w:szCs w:val="24"/>
        </w:rPr>
        <w:t xml:space="preserve"> may respond to </w:t>
      </w:r>
      <w:r w:rsidR="00B06202">
        <w:rPr>
          <w:rFonts w:ascii="Times New Roman" w:hAnsi="Times New Roman" w:cs="Times New Roman"/>
          <w:sz w:val="24"/>
          <w:szCs w:val="24"/>
        </w:rPr>
        <w:t>the total invalidation of a statute</w:t>
      </w:r>
      <w:r w:rsidR="00AB7984">
        <w:rPr>
          <w:rFonts w:ascii="Times New Roman" w:hAnsi="Times New Roman" w:cs="Times New Roman"/>
          <w:sz w:val="24"/>
          <w:szCs w:val="24"/>
        </w:rPr>
        <w:t xml:space="preserve"> due to the large policy shift it would cause, </w:t>
      </w:r>
      <w:r w:rsidR="00B06202">
        <w:rPr>
          <w:rFonts w:ascii="Times New Roman" w:hAnsi="Times New Roman" w:cs="Times New Roman"/>
          <w:sz w:val="24"/>
          <w:szCs w:val="24"/>
        </w:rPr>
        <w:t>simply severing an unconstitutional provision</w:t>
      </w:r>
      <w:r w:rsidR="00AB7984">
        <w:rPr>
          <w:rFonts w:ascii="Times New Roman" w:hAnsi="Times New Roman" w:cs="Times New Roman"/>
          <w:sz w:val="24"/>
          <w:szCs w:val="24"/>
        </w:rPr>
        <w:t xml:space="preserve"> is a comparatively smaller shift</w:t>
      </w:r>
      <w:r w:rsidR="00BD7694">
        <w:rPr>
          <w:rFonts w:ascii="Times New Roman" w:hAnsi="Times New Roman" w:cs="Times New Roman"/>
          <w:sz w:val="24"/>
          <w:szCs w:val="24"/>
        </w:rPr>
        <w:t xml:space="preserve">. </w:t>
      </w:r>
      <w:r w:rsidR="004156C8">
        <w:rPr>
          <w:rFonts w:ascii="Times New Roman" w:hAnsi="Times New Roman" w:cs="Times New Roman"/>
          <w:sz w:val="24"/>
          <w:szCs w:val="24"/>
        </w:rPr>
        <w:t>A legislature</w:t>
      </w:r>
      <w:r w:rsidR="00F966E0">
        <w:rPr>
          <w:rFonts w:ascii="Times New Roman" w:hAnsi="Times New Roman" w:cs="Times New Roman"/>
          <w:sz w:val="24"/>
          <w:szCs w:val="24"/>
        </w:rPr>
        <w:t xml:space="preserve"> </w:t>
      </w:r>
      <w:r w:rsidR="00AB7984">
        <w:rPr>
          <w:rFonts w:ascii="Times New Roman" w:hAnsi="Times New Roman" w:cs="Times New Roman"/>
          <w:sz w:val="24"/>
          <w:szCs w:val="24"/>
        </w:rPr>
        <w:t>should be</w:t>
      </w:r>
      <w:r w:rsidR="00BD7694">
        <w:rPr>
          <w:rFonts w:ascii="Times New Roman" w:hAnsi="Times New Roman" w:cs="Times New Roman"/>
          <w:sz w:val="24"/>
          <w:szCs w:val="24"/>
        </w:rPr>
        <w:t xml:space="preserve"> less likely to respond </w:t>
      </w:r>
      <w:r w:rsidR="00AB7984">
        <w:rPr>
          <w:rFonts w:ascii="Times New Roman" w:hAnsi="Times New Roman" w:cs="Times New Roman"/>
          <w:sz w:val="24"/>
          <w:szCs w:val="24"/>
        </w:rPr>
        <w:t>to a severability ruling</w:t>
      </w:r>
      <w:r w:rsidR="00BD7694">
        <w:rPr>
          <w:rFonts w:ascii="Times New Roman" w:hAnsi="Times New Roman" w:cs="Times New Roman"/>
          <w:sz w:val="24"/>
          <w:szCs w:val="24"/>
        </w:rPr>
        <w:t xml:space="preserve">, making the policy change durable. </w:t>
      </w:r>
      <w:r w:rsidR="002E17FA">
        <w:rPr>
          <w:rFonts w:ascii="Times New Roman" w:hAnsi="Times New Roman" w:cs="Times New Roman"/>
          <w:sz w:val="24"/>
          <w:szCs w:val="24"/>
        </w:rPr>
        <w:t>Anticipating this</w:t>
      </w:r>
      <w:r w:rsidR="000B2107">
        <w:rPr>
          <w:rFonts w:ascii="Times New Roman" w:hAnsi="Times New Roman" w:cs="Times New Roman"/>
          <w:sz w:val="24"/>
          <w:szCs w:val="24"/>
        </w:rPr>
        <w:t xml:space="preserve">, </w:t>
      </w:r>
      <w:r w:rsidR="004156C8">
        <w:rPr>
          <w:rFonts w:ascii="Times New Roman" w:hAnsi="Times New Roman" w:cs="Times New Roman"/>
          <w:sz w:val="24"/>
          <w:szCs w:val="24"/>
        </w:rPr>
        <w:t>a c</w:t>
      </w:r>
      <w:r w:rsidR="000B2107">
        <w:rPr>
          <w:rFonts w:ascii="Times New Roman" w:hAnsi="Times New Roman" w:cs="Times New Roman"/>
          <w:sz w:val="24"/>
          <w:szCs w:val="24"/>
        </w:rPr>
        <w:t xml:space="preserve">ourt will choose to sever an unconstitutional provision from a statute when seeking to advances its ideological goals </w:t>
      </w:r>
      <w:proofErr w:type="gramStart"/>
      <w:r w:rsidR="000B2107">
        <w:rPr>
          <w:rFonts w:ascii="Times New Roman" w:hAnsi="Times New Roman" w:cs="Times New Roman"/>
          <w:sz w:val="24"/>
          <w:szCs w:val="24"/>
        </w:rPr>
        <w:t>in order to</w:t>
      </w:r>
      <w:proofErr w:type="gramEnd"/>
      <w:r w:rsidR="000B2107">
        <w:rPr>
          <w:rFonts w:ascii="Times New Roman" w:hAnsi="Times New Roman" w:cs="Times New Roman"/>
          <w:sz w:val="24"/>
          <w:szCs w:val="24"/>
        </w:rPr>
        <w:t xml:space="preserve"> circumvent a response.</w:t>
      </w:r>
    </w:p>
    <w:p w14:paraId="7214541E" w14:textId="77777777" w:rsidR="006D045D" w:rsidRDefault="006D045D" w:rsidP="006D04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is not to suggest that a constitutional court is always mindful of a legislative response. While legislatures have an overall preference for constitutional courts to invalidate as little of their statutes as possible, such a rel</w:t>
      </w:r>
      <w:r w:rsidR="00440030">
        <w:rPr>
          <w:rFonts w:ascii="Times New Roman" w:hAnsi="Times New Roman" w:cs="Times New Roman"/>
          <w:sz w:val="24"/>
          <w:szCs w:val="24"/>
        </w:rPr>
        <w:t xml:space="preserve">ationship is likely conditional. A court facing an ideologically hostile legislature may very well trigger a crisis after a particularly unfavorable ruling. But a friendly legislature is less likely to do so, as the long-term gains of a friendly constitutional court outweigh any short-term costs an unfavorable ruling might have. If a </w:t>
      </w:r>
      <w:r w:rsidR="00440030">
        <w:rPr>
          <w:rFonts w:ascii="Times New Roman" w:hAnsi="Times New Roman" w:cs="Times New Roman"/>
          <w:sz w:val="24"/>
          <w:szCs w:val="24"/>
        </w:rPr>
        <w:lastRenderedPageBreak/>
        <w:t xml:space="preserve">legislature </w:t>
      </w:r>
      <w:proofErr w:type="gramStart"/>
      <w:r w:rsidR="00440030">
        <w:rPr>
          <w:rFonts w:ascii="Times New Roman" w:hAnsi="Times New Roman" w:cs="Times New Roman"/>
          <w:sz w:val="24"/>
          <w:szCs w:val="24"/>
        </w:rPr>
        <w:t>actually dislikes</w:t>
      </w:r>
      <w:proofErr w:type="gramEnd"/>
      <w:r w:rsidR="00440030">
        <w:rPr>
          <w:rFonts w:ascii="Times New Roman" w:hAnsi="Times New Roman" w:cs="Times New Roman"/>
          <w:sz w:val="24"/>
          <w:szCs w:val="24"/>
        </w:rPr>
        <w:t xml:space="preserve"> the statute under review, then it might welcome a court’s ability to invalidate as much of a statute as possible.</w:t>
      </w:r>
    </w:p>
    <w:p w14:paraId="10EC0547" w14:textId="072AB171" w:rsidR="00440030" w:rsidRDefault="00440030" w:rsidP="00440030">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In the American context, </w:t>
      </w:r>
      <w:r w:rsidR="00B74068">
        <w:rPr>
          <w:rFonts w:ascii="Times New Roman" w:hAnsi="Times New Roman" w:cs="Times New Roman"/>
          <w:sz w:val="24"/>
          <w:szCs w:val="24"/>
        </w:rPr>
        <w:t>severability decisions</w:t>
      </w:r>
      <w:r>
        <w:rPr>
          <w:rFonts w:ascii="Times New Roman" w:hAnsi="Times New Roman" w:cs="Times New Roman"/>
          <w:sz w:val="24"/>
          <w:szCs w:val="24"/>
        </w:rPr>
        <w:t xml:space="preserve"> might be best described by Marks’ separation of powers model (2015). </w:t>
      </w:r>
      <w:r>
        <w:rPr>
          <w:rFonts w:ascii="Times New Roman" w:eastAsia="Times New Roman" w:hAnsi="Times New Roman" w:cs="Times New Roman"/>
          <w:sz w:val="24"/>
          <w:szCs w:val="24"/>
        </w:rPr>
        <w:t xml:space="preserve">Marks explained why Congress would tolerate a statutory Supreme Court decision inconsistent with its preferences. If the pivotal actors in the policy-making process, such as the median member of the House, the median member of the Senate, and the president, share the same interpretation of a particular statutory provision, then they will respond to an unfavorable statutory decision by passing a statute </w:t>
      </w:r>
      <w:r w:rsidR="006738AD">
        <w:rPr>
          <w:rFonts w:ascii="Times New Roman" w:eastAsia="Times New Roman" w:hAnsi="Times New Roman" w:cs="Times New Roman"/>
          <w:sz w:val="24"/>
          <w:szCs w:val="24"/>
        </w:rPr>
        <w:t>featuring</w:t>
      </w:r>
      <w:r>
        <w:rPr>
          <w:rFonts w:ascii="Times New Roman" w:eastAsia="Times New Roman" w:hAnsi="Times New Roman" w:cs="Times New Roman"/>
          <w:sz w:val="24"/>
          <w:szCs w:val="24"/>
        </w:rPr>
        <w:t xml:space="preserve"> said interpretation. Looking down the game tree, the Court would anticipate this reaction and adopt this desirable interpretation </w:t>
      </w:r>
      <w:r w:rsidR="006738AD">
        <w:rPr>
          <w:rFonts w:ascii="Times New Roman" w:eastAsia="Times New Roman" w:hAnsi="Times New Roman" w:cs="Times New Roman"/>
          <w:sz w:val="24"/>
          <w:szCs w:val="24"/>
        </w:rPr>
        <w:t>to save face and wasting time and resources.</w:t>
      </w:r>
      <w:r>
        <w:rPr>
          <w:rFonts w:ascii="Times New Roman" w:eastAsia="Times New Roman" w:hAnsi="Times New Roman" w:cs="Times New Roman"/>
          <w:sz w:val="24"/>
          <w:szCs w:val="24"/>
        </w:rPr>
        <w:t xml:space="preserve"> But if a single pivotal member has a different preferred interpretation of the statute, the Court is free to choose a statutory interpretation it prefers so long as it is not too extreme. There is considerable debate as to whether this model has empirical support; proponents of the attitudinal model </w:t>
      </w:r>
      <w:proofErr w:type="gramStart"/>
      <w:r>
        <w:rPr>
          <w:rFonts w:ascii="Times New Roman" w:eastAsia="Times New Roman" w:hAnsi="Times New Roman" w:cs="Times New Roman"/>
          <w:sz w:val="24"/>
          <w:szCs w:val="24"/>
        </w:rPr>
        <w:t>in particular argue</w:t>
      </w:r>
      <w:proofErr w:type="gramEnd"/>
      <w:r>
        <w:rPr>
          <w:rFonts w:ascii="Times New Roman" w:eastAsia="Times New Roman" w:hAnsi="Times New Roman" w:cs="Times New Roman"/>
          <w:sz w:val="24"/>
          <w:szCs w:val="24"/>
        </w:rPr>
        <w:t xml:space="preserve"> for a negligible relationship (Spiller and </w:t>
      </w:r>
      <w:proofErr w:type="spellStart"/>
      <w:r>
        <w:rPr>
          <w:rFonts w:ascii="Times New Roman" w:eastAsia="Times New Roman" w:hAnsi="Times New Roman" w:cs="Times New Roman"/>
          <w:sz w:val="24"/>
          <w:szCs w:val="24"/>
        </w:rPr>
        <w:t>Gely</w:t>
      </w:r>
      <w:proofErr w:type="spellEnd"/>
      <w:r>
        <w:rPr>
          <w:rFonts w:ascii="Times New Roman" w:eastAsia="Times New Roman" w:hAnsi="Times New Roman" w:cs="Times New Roman"/>
          <w:sz w:val="24"/>
          <w:szCs w:val="24"/>
        </w:rPr>
        <w:t xml:space="preserve"> 1992, Segal 1997, Segal and Spaeth 2002, Marshall, Curry, and </w:t>
      </w:r>
      <w:proofErr w:type="spellStart"/>
      <w:r>
        <w:rPr>
          <w:rFonts w:ascii="Times New Roman" w:eastAsia="Times New Roman" w:hAnsi="Times New Roman" w:cs="Times New Roman"/>
          <w:sz w:val="24"/>
          <w:szCs w:val="24"/>
        </w:rPr>
        <w:t>Pacelle</w:t>
      </w:r>
      <w:proofErr w:type="spellEnd"/>
      <w:r>
        <w:rPr>
          <w:rFonts w:ascii="Times New Roman" w:eastAsia="Times New Roman" w:hAnsi="Times New Roman" w:cs="Times New Roman"/>
          <w:sz w:val="24"/>
          <w:szCs w:val="24"/>
        </w:rPr>
        <w:t xml:space="preserve"> 2015).</w:t>
      </w:r>
    </w:p>
    <w:p w14:paraId="49932A5E" w14:textId="77777777" w:rsidR="006738AD" w:rsidRDefault="006738AD" w:rsidP="0044003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issue of severability is only discussed in a case involving constitutional questions, it is, at its core, an instance of statutory </w:t>
      </w:r>
      <w:proofErr w:type="spellStart"/>
      <w:r>
        <w:rPr>
          <w:rFonts w:ascii="Times New Roman" w:eastAsia="Times New Roman" w:hAnsi="Times New Roman" w:cs="Times New Roman"/>
          <w:sz w:val="24"/>
          <w:szCs w:val="24"/>
        </w:rPr>
        <w:t>decisionmaking</w:t>
      </w:r>
      <w:proofErr w:type="spellEnd"/>
      <w:r>
        <w:rPr>
          <w:rFonts w:ascii="Times New Roman" w:eastAsia="Times New Roman" w:hAnsi="Times New Roman" w:cs="Times New Roman"/>
          <w:sz w:val="24"/>
          <w:szCs w:val="24"/>
        </w:rPr>
        <w:t xml:space="preserve">. Using both statutory text and outside influences, the Court must decide whether Congress would have intended constitutional provisions to function as law in the absence of an unconstitutional provision. Thus, Marks’ separation of powers model directly applies in this context. </w:t>
      </w:r>
      <w:r w:rsidRPr="00377B32">
        <w:rPr>
          <w:rFonts w:ascii="Times New Roman" w:eastAsia="Times New Roman" w:hAnsi="Times New Roman" w:cs="Times New Roman"/>
          <w:sz w:val="24"/>
          <w:szCs w:val="24"/>
        </w:rPr>
        <w:t xml:space="preserve">If currently sitting elected officials support a statute under review as a general matter, a ruling of </w:t>
      </w:r>
      <w:proofErr w:type="spellStart"/>
      <w:r w:rsidRPr="00377B32">
        <w:rPr>
          <w:rFonts w:ascii="Times New Roman" w:eastAsia="Times New Roman" w:hAnsi="Times New Roman" w:cs="Times New Roman"/>
          <w:sz w:val="24"/>
          <w:szCs w:val="24"/>
        </w:rPr>
        <w:t>ins</w:t>
      </w:r>
      <w:r>
        <w:rPr>
          <w:rFonts w:ascii="Times New Roman" w:eastAsia="Times New Roman" w:hAnsi="Times New Roman" w:cs="Times New Roman"/>
          <w:sz w:val="24"/>
          <w:szCs w:val="24"/>
        </w:rPr>
        <w:t>everability</w:t>
      </w:r>
      <w:proofErr w:type="spellEnd"/>
      <w:r>
        <w:rPr>
          <w:rFonts w:ascii="Times New Roman" w:eastAsia="Times New Roman" w:hAnsi="Times New Roman" w:cs="Times New Roman"/>
          <w:sz w:val="24"/>
          <w:szCs w:val="24"/>
        </w:rPr>
        <w:t xml:space="preserve"> is inconsequential because </w:t>
      </w:r>
      <w:r w:rsidRPr="00377B32">
        <w:rPr>
          <w:rFonts w:ascii="Times New Roman" w:eastAsia="Times New Roman" w:hAnsi="Times New Roman" w:cs="Times New Roman"/>
          <w:sz w:val="24"/>
          <w:szCs w:val="24"/>
        </w:rPr>
        <w:t xml:space="preserve">the otherwise constitutional provisions can simply be reenacted. </w:t>
      </w:r>
      <w:r>
        <w:rPr>
          <w:rFonts w:ascii="Times New Roman" w:eastAsia="Times New Roman" w:hAnsi="Times New Roman" w:cs="Times New Roman"/>
          <w:sz w:val="24"/>
          <w:szCs w:val="24"/>
        </w:rPr>
        <w:t>In turn, the Court</w:t>
      </w:r>
      <w:r w:rsidRPr="00377B32">
        <w:rPr>
          <w:rFonts w:ascii="Times New Roman" w:eastAsia="Times New Roman" w:hAnsi="Times New Roman" w:cs="Times New Roman"/>
          <w:sz w:val="24"/>
          <w:szCs w:val="24"/>
        </w:rPr>
        <w:t xml:space="preserve"> will avoid </w:t>
      </w:r>
      <w:r w:rsidR="00AB7984">
        <w:rPr>
          <w:rFonts w:ascii="Times New Roman" w:eastAsia="Times New Roman" w:hAnsi="Times New Roman" w:cs="Times New Roman"/>
          <w:sz w:val="24"/>
          <w:szCs w:val="24"/>
        </w:rPr>
        <w:t>wasting its time and resources in a ruling that is not durable</w:t>
      </w:r>
      <w:r w:rsidRPr="00377B32">
        <w:rPr>
          <w:rFonts w:ascii="Times New Roman" w:eastAsia="Times New Roman" w:hAnsi="Times New Roman" w:cs="Times New Roman"/>
          <w:sz w:val="24"/>
          <w:szCs w:val="24"/>
        </w:rPr>
        <w:t xml:space="preserve">. But if even one pivotal </w:t>
      </w:r>
      <w:r w:rsidRPr="00377B32">
        <w:rPr>
          <w:rFonts w:ascii="Times New Roman" w:eastAsia="Times New Roman" w:hAnsi="Times New Roman" w:cs="Times New Roman"/>
          <w:sz w:val="24"/>
          <w:szCs w:val="24"/>
        </w:rPr>
        <w:lastRenderedPageBreak/>
        <w:t>policymaker opposes a statute under review, then otherwise constitutional provisions cannot be reenacted. This gives the Court the flexibility to rule provisions as inseverable without the fear of being statutorily overruled.</w:t>
      </w:r>
      <w:r>
        <w:rPr>
          <w:rFonts w:ascii="Times New Roman" w:eastAsia="Times New Roman" w:hAnsi="Times New Roman" w:cs="Times New Roman"/>
          <w:sz w:val="24"/>
          <w:szCs w:val="24"/>
        </w:rPr>
        <w:t xml:space="preserve"> This leads to a conditional version of the previous hypothesis:</w:t>
      </w:r>
    </w:p>
    <w:p w14:paraId="2DCD2D1E" w14:textId="79619057" w:rsidR="00440030" w:rsidRPr="006D045D" w:rsidRDefault="006738AD" w:rsidP="00B00CB1">
      <w:pPr>
        <w:spacing w:after="0" w:line="480" w:lineRule="auto"/>
        <w:ind w:left="720"/>
        <w:rPr>
          <w:rFonts w:ascii="Times New Roman" w:hAnsi="Times New Roman" w:cs="Times New Roman"/>
          <w:sz w:val="24"/>
          <w:szCs w:val="24"/>
        </w:rPr>
      </w:pPr>
      <w:r w:rsidRPr="00B00CB1">
        <w:rPr>
          <w:rFonts w:ascii="Times New Roman" w:hAnsi="Times New Roman" w:cs="Times New Roman"/>
          <w:i/>
          <w:sz w:val="24"/>
          <w:szCs w:val="24"/>
        </w:rPr>
        <w:t>Conditional Ideological Severability Hypothesis</w:t>
      </w:r>
      <w:r>
        <w:rPr>
          <w:rFonts w:ascii="Times New Roman" w:hAnsi="Times New Roman" w:cs="Times New Roman"/>
          <w:sz w:val="24"/>
          <w:szCs w:val="24"/>
        </w:rPr>
        <w:t xml:space="preserve">: </w:t>
      </w:r>
      <w:r w:rsidRPr="00377B32">
        <w:rPr>
          <w:rFonts w:ascii="Times New Roman" w:hAnsi="Times New Roman" w:cs="Times New Roman"/>
          <w:sz w:val="24"/>
          <w:szCs w:val="24"/>
        </w:rPr>
        <w:t xml:space="preserve">a court should be </w:t>
      </w:r>
      <w:r w:rsidR="00EA101C">
        <w:rPr>
          <w:rFonts w:ascii="Times New Roman" w:hAnsi="Times New Roman" w:cs="Times New Roman"/>
          <w:sz w:val="24"/>
          <w:szCs w:val="24"/>
        </w:rPr>
        <w:t>more</w:t>
      </w:r>
      <w:r w:rsidRPr="00377B32">
        <w:rPr>
          <w:rFonts w:ascii="Times New Roman" w:hAnsi="Times New Roman" w:cs="Times New Roman"/>
          <w:sz w:val="24"/>
          <w:szCs w:val="24"/>
        </w:rPr>
        <w:t xml:space="preserve"> likely to rule a</w:t>
      </w:r>
      <w:r w:rsidR="00EA101C">
        <w:rPr>
          <w:rFonts w:ascii="Times New Roman" w:hAnsi="Times New Roman" w:cs="Times New Roman"/>
          <w:sz w:val="24"/>
          <w:szCs w:val="24"/>
        </w:rPr>
        <w:t xml:space="preserve"> statutory</w:t>
      </w:r>
      <w:r w:rsidRPr="00377B32">
        <w:rPr>
          <w:rFonts w:ascii="Times New Roman" w:hAnsi="Times New Roman" w:cs="Times New Roman"/>
          <w:sz w:val="24"/>
          <w:szCs w:val="24"/>
        </w:rPr>
        <w:t xml:space="preserve"> provision severable from other provisions</w:t>
      </w:r>
      <w:r>
        <w:rPr>
          <w:rFonts w:ascii="Times New Roman" w:hAnsi="Times New Roman" w:cs="Times New Roman"/>
          <w:sz w:val="24"/>
          <w:szCs w:val="24"/>
        </w:rPr>
        <w:t xml:space="preserve"> rather than </w:t>
      </w:r>
      <w:r w:rsidR="00237115">
        <w:rPr>
          <w:rFonts w:ascii="Times New Roman" w:hAnsi="Times New Roman" w:cs="Times New Roman"/>
          <w:sz w:val="24"/>
          <w:szCs w:val="24"/>
        </w:rPr>
        <w:t>in</w:t>
      </w:r>
      <w:r>
        <w:rPr>
          <w:rFonts w:ascii="Times New Roman" w:hAnsi="Times New Roman" w:cs="Times New Roman"/>
          <w:sz w:val="24"/>
          <w:szCs w:val="24"/>
        </w:rPr>
        <w:t>severable</w:t>
      </w:r>
      <w:r w:rsidRPr="00377B32">
        <w:rPr>
          <w:rFonts w:ascii="Times New Roman" w:hAnsi="Times New Roman" w:cs="Times New Roman"/>
          <w:sz w:val="24"/>
          <w:szCs w:val="24"/>
        </w:rPr>
        <w:t xml:space="preserve"> when </w:t>
      </w:r>
      <w:r>
        <w:rPr>
          <w:rFonts w:ascii="Times New Roman" w:hAnsi="Times New Roman" w:cs="Times New Roman"/>
          <w:sz w:val="24"/>
          <w:szCs w:val="24"/>
        </w:rPr>
        <w:t>the court is ideologically predisposed to striking the statute</w:t>
      </w:r>
      <w:r w:rsidRPr="00377B3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77B32">
        <w:rPr>
          <w:rFonts w:ascii="Times New Roman" w:hAnsi="Times New Roman" w:cs="Times New Roman"/>
          <w:sz w:val="24"/>
          <w:szCs w:val="24"/>
        </w:rPr>
        <w:t>the statute is uniformly supported by pivotal policymakers.</w:t>
      </w:r>
      <w:r w:rsidR="00B00CB1">
        <w:rPr>
          <w:rFonts w:ascii="Times New Roman" w:hAnsi="Times New Roman" w:cs="Times New Roman"/>
          <w:sz w:val="24"/>
          <w:szCs w:val="24"/>
        </w:rPr>
        <w:t xml:space="preserve"> The</w:t>
      </w:r>
      <w:r>
        <w:rPr>
          <w:rFonts w:ascii="Times New Roman" w:hAnsi="Times New Roman" w:cs="Times New Roman"/>
          <w:sz w:val="24"/>
          <w:szCs w:val="24"/>
        </w:rPr>
        <w:t xml:space="preserve"> court becoming </w:t>
      </w:r>
      <w:r w:rsidR="00EA101C">
        <w:rPr>
          <w:rFonts w:ascii="Times New Roman" w:hAnsi="Times New Roman" w:cs="Times New Roman"/>
          <w:sz w:val="24"/>
          <w:szCs w:val="24"/>
        </w:rPr>
        <w:t>less</w:t>
      </w:r>
      <w:r>
        <w:rPr>
          <w:rFonts w:ascii="Times New Roman" w:hAnsi="Times New Roman" w:cs="Times New Roman"/>
          <w:sz w:val="24"/>
          <w:szCs w:val="24"/>
        </w:rPr>
        <w:t xml:space="preserve"> likely to </w:t>
      </w:r>
      <w:r w:rsidR="00B00CB1">
        <w:rPr>
          <w:rFonts w:ascii="Times New Roman" w:hAnsi="Times New Roman" w:cs="Times New Roman"/>
          <w:sz w:val="24"/>
          <w:szCs w:val="24"/>
        </w:rPr>
        <w:t>rule a</w:t>
      </w:r>
      <w:r w:rsidR="00EA101C">
        <w:rPr>
          <w:rFonts w:ascii="Times New Roman" w:hAnsi="Times New Roman" w:cs="Times New Roman"/>
          <w:sz w:val="24"/>
          <w:szCs w:val="24"/>
        </w:rPr>
        <w:t xml:space="preserve"> </w:t>
      </w:r>
      <w:r w:rsidR="00B00CB1">
        <w:rPr>
          <w:rFonts w:ascii="Times New Roman" w:hAnsi="Times New Roman" w:cs="Times New Roman"/>
          <w:sz w:val="24"/>
          <w:szCs w:val="24"/>
        </w:rPr>
        <w:t>provision severable as one or more pivotal policymakers oppose the statute.</w:t>
      </w:r>
    </w:p>
    <w:p w14:paraId="3348B0FD" w14:textId="46C3A5B6" w:rsidR="00BF6430" w:rsidRPr="00D85BF6" w:rsidRDefault="007C7B44" w:rsidP="00BF6430">
      <w:pPr>
        <w:spacing w:after="0" w:line="480" w:lineRule="auto"/>
        <w:rPr>
          <w:rFonts w:ascii="Times New Roman" w:hAnsi="Times New Roman" w:cs="Times New Roman"/>
          <w:b/>
          <w:sz w:val="24"/>
        </w:rPr>
      </w:pPr>
      <w:r>
        <w:rPr>
          <w:rFonts w:ascii="Times New Roman" w:hAnsi="Times New Roman" w:cs="Times New Roman"/>
          <w:b/>
          <w:sz w:val="24"/>
        </w:rPr>
        <w:t>I</w:t>
      </w:r>
      <w:r w:rsidR="00A93BB6">
        <w:rPr>
          <w:rFonts w:ascii="Times New Roman" w:hAnsi="Times New Roman" w:cs="Times New Roman"/>
          <w:b/>
          <w:sz w:val="24"/>
        </w:rPr>
        <w:t xml:space="preserve">V. </w:t>
      </w:r>
      <w:r w:rsidR="00BF6430" w:rsidRPr="00D85BF6">
        <w:rPr>
          <w:rFonts w:ascii="Times New Roman" w:hAnsi="Times New Roman" w:cs="Times New Roman"/>
          <w:b/>
          <w:sz w:val="24"/>
        </w:rPr>
        <w:t>Severability</w:t>
      </w:r>
      <w:r w:rsidR="00BF6430">
        <w:rPr>
          <w:rFonts w:ascii="Times New Roman" w:hAnsi="Times New Roman" w:cs="Times New Roman"/>
          <w:b/>
          <w:sz w:val="24"/>
        </w:rPr>
        <w:t xml:space="preserve"> Doctrine</w:t>
      </w:r>
      <w:r w:rsidR="00BF6430" w:rsidRPr="00D85BF6">
        <w:rPr>
          <w:rFonts w:ascii="Times New Roman" w:hAnsi="Times New Roman" w:cs="Times New Roman"/>
          <w:b/>
          <w:sz w:val="24"/>
        </w:rPr>
        <w:t xml:space="preserve"> and Severability Clauses</w:t>
      </w:r>
    </w:p>
    <w:p w14:paraId="06BAB2A1" w14:textId="5A20A116" w:rsidR="00BF6430" w:rsidRDefault="00E844A9" w:rsidP="00BF64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discussed earlier</w:t>
      </w:r>
      <w:r w:rsidR="00BF6430" w:rsidRPr="003A4C9C">
        <w:rPr>
          <w:rFonts w:ascii="Times New Roman" w:hAnsi="Times New Roman" w:cs="Times New Roman"/>
          <w:sz w:val="24"/>
          <w:szCs w:val="24"/>
        </w:rPr>
        <w:t xml:space="preserve">, </w:t>
      </w:r>
      <w:r w:rsidR="004156C8">
        <w:rPr>
          <w:rFonts w:ascii="Times New Roman" w:hAnsi="Times New Roman" w:cs="Times New Roman"/>
          <w:sz w:val="24"/>
          <w:szCs w:val="24"/>
        </w:rPr>
        <w:t>legislatures have</w:t>
      </w:r>
      <w:r w:rsidR="00BF6430" w:rsidRPr="003A4C9C">
        <w:rPr>
          <w:rFonts w:ascii="Times New Roman" w:hAnsi="Times New Roman" w:cs="Times New Roman"/>
          <w:sz w:val="24"/>
          <w:szCs w:val="24"/>
        </w:rPr>
        <w:t xml:space="preserve"> many tools at </w:t>
      </w:r>
      <w:r w:rsidR="00414A00">
        <w:rPr>
          <w:rFonts w:ascii="Times New Roman" w:hAnsi="Times New Roman" w:cs="Times New Roman"/>
          <w:sz w:val="24"/>
          <w:szCs w:val="24"/>
        </w:rPr>
        <w:t>their</w:t>
      </w:r>
      <w:r w:rsidR="00BF6430" w:rsidRPr="003A4C9C">
        <w:rPr>
          <w:rFonts w:ascii="Times New Roman" w:hAnsi="Times New Roman" w:cs="Times New Roman"/>
          <w:sz w:val="24"/>
          <w:szCs w:val="24"/>
        </w:rPr>
        <w:t xml:space="preserve"> disposal to</w:t>
      </w:r>
      <w:r w:rsidR="00BF6430">
        <w:rPr>
          <w:rFonts w:ascii="Times New Roman" w:hAnsi="Times New Roman" w:cs="Times New Roman"/>
          <w:sz w:val="24"/>
          <w:szCs w:val="24"/>
        </w:rPr>
        <w:t xml:space="preserve"> respond to </w:t>
      </w:r>
      <w:r w:rsidR="004156C8">
        <w:rPr>
          <w:rFonts w:ascii="Times New Roman" w:hAnsi="Times New Roman" w:cs="Times New Roman"/>
          <w:sz w:val="24"/>
          <w:szCs w:val="24"/>
        </w:rPr>
        <w:t>co</w:t>
      </w:r>
      <w:r w:rsidR="00BF6430">
        <w:rPr>
          <w:rFonts w:ascii="Times New Roman" w:hAnsi="Times New Roman" w:cs="Times New Roman"/>
          <w:sz w:val="24"/>
          <w:szCs w:val="24"/>
        </w:rPr>
        <w:t>urt decisions and coordinately construct the Constitution (</w:t>
      </w:r>
      <w:proofErr w:type="spellStart"/>
      <w:r w:rsidR="00BF6430">
        <w:rPr>
          <w:rFonts w:ascii="Times New Roman" w:hAnsi="Times New Roman" w:cs="Times New Roman"/>
          <w:sz w:val="24"/>
          <w:szCs w:val="24"/>
        </w:rPr>
        <w:t>Meernik</w:t>
      </w:r>
      <w:proofErr w:type="spellEnd"/>
      <w:r w:rsidR="00BF6430">
        <w:rPr>
          <w:rFonts w:ascii="Times New Roman" w:hAnsi="Times New Roman" w:cs="Times New Roman"/>
          <w:sz w:val="24"/>
          <w:szCs w:val="24"/>
        </w:rPr>
        <w:t xml:space="preserve"> and </w:t>
      </w:r>
      <w:proofErr w:type="spellStart"/>
      <w:r w:rsidR="00BF6430">
        <w:rPr>
          <w:rFonts w:ascii="Times New Roman" w:hAnsi="Times New Roman" w:cs="Times New Roman"/>
          <w:sz w:val="24"/>
          <w:szCs w:val="24"/>
        </w:rPr>
        <w:t>Ignagni</w:t>
      </w:r>
      <w:proofErr w:type="spellEnd"/>
      <w:r w:rsidR="00BF6430">
        <w:rPr>
          <w:rFonts w:ascii="Times New Roman" w:hAnsi="Times New Roman" w:cs="Times New Roman"/>
          <w:sz w:val="24"/>
          <w:szCs w:val="24"/>
        </w:rPr>
        <w:t xml:space="preserve"> 1997)</w:t>
      </w:r>
      <w:r w:rsidR="006A1D55">
        <w:rPr>
          <w:rFonts w:ascii="Times New Roman" w:hAnsi="Times New Roman" w:cs="Times New Roman"/>
          <w:sz w:val="24"/>
          <w:szCs w:val="24"/>
        </w:rPr>
        <w:t>.</w:t>
      </w:r>
      <w:r w:rsidR="00BF6430">
        <w:rPr>
          <w:rFonts w:ascii="Times New Roman" w:hAnsi="Times New Roman" w:cs="Times New Roman"/>
          <w:sz w:val="24"/>
          <w:szCs w:val="24"/>
        </w:rPr>
        <w:t xml:space="preserve"> </w:t>
      </w:r>
      <w:r w:rsidR="00BF6430" w:rsidRPr="003A4C9C">
        <w:rPr>
          <w:rFonts w:ascii="Times New Roman" w:hAnsi="Times New Roman" w:cs="Times New Roman"/>
          <w:sz w:val="24"/>
          <w:szCs w:val="24"/>
        </w:rPr>
        <w:t xml:space="preserve">But ex post retaliation </w:t>
      </w:r>
      <w:r w:rsidR="004156C8">
        <w:rPr>
          <w:rFonts w:ascii="Times New Roman" w:hAnsi="Times New Roman" w:cs="Times New Roman"/>
          <w:sz w:val="24"/>
          <w:szCs w:val="24"/>
        </w:rPr>
        <w:t xml:space="preserve">is not the only option available </w:t>
      </w:r>
      <w:r w:rsidR="00BF6430" w:rsidRPr="003A4C9C">
        <w:rPr>
          <w:rFonts w:ascii="Times New Roman" w:hAnsi="Times New Roman" w:cs="Times New Roman"/>
          <w:sz w:val="24"/>
          <w:szCs w:val="24"/>
        </w:rPr>
        <w:t>when</w:t>
      </w:r>
      <w:r w:rsidR="00BF6430">
        <w:rPr>
          <w:rFonts w:ascii="Times New Roman" w:hAnsi="Times New Roman" w:cs="Times New Roman"/>
          <w:sz w:val="24"/>
          <w:szCs w:val="24"/>
        </w:rPr>
        <w:t xml:space="preserve"> confronted with the possibility of judicial review</w:t>
      </w:r>
      <w:r w:rsidR="00BF6430" w:rsidRPr="003A4C9C">
        <w:rPr>
          <w:rFonts w:ascii="Times New Roman" w:hAnsi="Times New Roman" w:cs="Times New Roman"/>
          <w:sz w:val="24"/>
          <w:szCs w:val="24"/>
        </w:rPr>
        <w:t xml:space="preserve">. Legislators </w:t>
      </w:r>
      <w:r w:rsidR="00BF6430">
        <w:rPr>
          <w:rFonts w:ascii="Times New Roman" w:hAnsi="Times New Roman" w:cs="Times New Roman"/>
          <w:sz w:val="24"/>
          <w:szCs w:val="24"/>
        </w:rPr>
        <w:t xml:space="preserve">can </w:t>
      </w:r>
      <w:r w:rsidR="00BF6430" w:rsidRPr="003A4C9C">
        <w:rPr>
          <w:rFonts w:ascii="Times New Roman" w:hAnsi="Times New Roman" w:cs="Times New Roman"/>
          <w:sz w:val="24"/>
          <w:szCs w:val="24"/>
        </w:rPr>
        <w:t>anticipate judicial review when crafting legislation, adding in provisions that guide the decision-making of the courts when reviewing the constitutionality of a statute. One of the most prominent provisions added to statutes are severability clauses</w:t>
      </w:r>
      <w:r w:rsidR="00BF6430">
        <w:rPr>
          <w:rFonts w:ascii="Times New Roman" w:hAnsi="Times New Roman" w:cs="Times New Roman"/>
          <w:sz w:val="24"/>
          <w:szCs w:val="24"/>
        </w:rPr>
        <w:t xml:space="preserve"> (Nagle 1993). </w:t>
      </w:r>
      <w:r w:rsidR="00370F52">
        <w:rPr>
          <w:rFonts w:ascii="Times New Roman" w:hAnsi="Times New Roman" w:cs="Times New Roman"/>
          <w:sz w:val="24"/>
          <w:szCs w:val="24"/>
        </w:rPr>
        <w:t>Utilized s</w:t>
      </w:r>
      <w:r w:rsidR="00BF6430" w:rsidRPr="003A4C9C">
        <w:rPr>
          <w:rFonts w:ascii="Times New Roman" w:hAnsi="Times New Roman" w:cs="Times New Roman"/>
          <w:sz w:val="24"/>
          <w:szCs w:val="24"/>
        </w:rPr>
        <w:t xml:space="preserve">oon after American courts began employing severability doctrine, </w:t>
      </w:r>
      <w:r w:rsidR="00370F52">
        <w:rPr>
          <w:rFonts w:ascii="Times New Roman" w:hAnsi="Times New Roman" w:cs="Times New Roman"/>
          <w:sz w:val="24"/>
          <w:szCs w:val="24"/>
        </w:rPr>
        <w:t>these</w:t>
      </w:r>
      <w:r w:rsidR="00BF6430" w:rsidRPr="003A4C9C">
        <w:rPr>
          <w:rFonts w:ascii="Times New Roman" w:hAnsi="Times New Roman" w:cs="Times New Roman"/>
          <w:sz w:val="24"/>
          <w:szCs w:val="24"/>
        </w:rPr>
        <w:t xml:space="preserve"> clauses specifically state that certain or all provisions within a statute are severable from the rest of the statute. The Budget Control Act of 2011, for example, contained the following severability clause: “If any provision of this Act, or any application of such provision to any person or circumstance, is held to be unconstitutional, the remainder of this Act and the application of this Act to any other person or circu</w:t>
      </w:r>
      <w:r w:rsidR="00370F52">
        <w:rPr>
          <w:rFonts w:ascii="Times New Roman" w:hAnsi="Times New Roman" w:cs="Times New Roman"/>
          <w:sz w:val="24"/>
          <w:szCs w:val="24"/>
        </w:rPr>
        <w:t>mstance shall not be affected.”</w:t>
      </w:r>
    </w:p>
    <w:p w14:paraId="4363805D" w14:textId="155DC052" w:rsidR="006A5FC6" w:rsidRDefault="006A5FC6" w:rsidP="006A5F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Severability clauses are readily discussed in </w:t>
      </w:r>
      <w:r w:rsidR="004156C8">
        <w:rPr>
          <w:rFonts w:ascii="Times New Roman" w:hAnsi="Times New Roman" w:cs="Times New Roman"/>
          <w:sz w:val="24"/>
          <w:szCs w:val="24"/>
        </w:rPr>
        <w:t xml:space="preserve">U.S. </w:t>
      </w:r>
      <w:r>
        <w:rPr>
          <w:rFonts w:ascii="Times New Roman" w:hAnsi="Times New Roman" w:cs="Times New Roman"/>
          <w:sz w:val="24"/>
          <w:szCs w:val="24"/>
        </w:rPr>
        <w:t xml:space="preserve">Supreme Court cases. In </w:t>
      </w:r>
      <w:r>
        <w:rPr>
          <w:rFonts w:ascii="Times New Roman" w:hAnsi="Times New Roman" w:cs="Times New Roman"/>
          <w:i/>
          <w:sz w:val="24"/>
          <w:szCs w:val="24"/>
        </w:rPr>
        <w:t xml:space="preserve">National Federation, </w:t>
      </w:r>
      <w:r>
        <w:rPr>
          <w:rFonts w:ascii="Times New Roman" w:hAnsi="Times New Roman" w:cs="Times New Roman"/>
          <w:sz w:val="24"/>
          <w:szCs w:val="24"/>
        </w:rPr>
        <w:t xml:space="preserve">the lack of a severability clause garnered significant debate in the briefs filed in the </w:t>
      </w:r>
      <w:r>
        <w:rPr>
          <w:rFonts w:ascii="Times New Roman" w:hAnsi="Times New Roman" w:cs="Times New Roman"/>
          <w:sz w:val="24"/>
          <w:szCs w:val="24"/>
        </w:rPr>
        <w:lastRenderedPageBreak/>
        <w:t xml:space="preserve">case. The petitioners, believing the individual mandate to unconstitutional, argued that because the House version of the statute originally contained a severability </w:t>
      </w:r>
      <w:proofErr w:type="gramStart"/>
      <w:r>
        <w:rPr>
          <w:rFonts w:ascii="Times New Roman" w:hAnsi="Times New Roman" w:cs="Times New Roman"/>
          <w:sz w:val="24"/>
          <w:szCs w:val="24"/>
        </w:rPr>
        <w:t>clause</w:t>
      </w:r>
      <w:proofErr w:type="gramEnd"/>
      <w:r>
        <w:rPr>
          <w:rFonts w:ascii="Times New Roman" w:hAnsi="Times New Roman" w:cs="Times New Roman"/>
          <w:sz w:val="24"/>
          <w:szCs w:val="24"/>
        </w:rPr>
        <w:t xml:space="preserve"> but the clause was removed prior to passage, this should lead to the view that the provisions of the Affordable Care Act are </w:t>
      </w:r>
      <w:r w:rsidR="00B06202">
        <w:rPr>
          <w:rFonts w:ascii="Times New Roman" w:hAnsi="Times New Roman" w:cs="Times New Roman"/>
          <w:sz w:val="24"/>
          <w:szCs w:val="24"/>
        </w:rPr>
        <w:t xml:space="preserve">not </w:t>
      </w:r>
      <w:r>
        <w:rPr>
          <w:rFonts w:ascii="Times New Roman" w:hAnsi="Times New Roman" w:cs="Times New Roman"/>
          <w:sz w:val="24"/>
          <w:szCs w:val="24"/>
        </w:rPr>
        <w:t xml:space="preserve">severable and the entirety of the Act should be invalidated. The Obama administration </w:t>
      </w:r>
      <w:r w:rsidR="001300D5">
        <w:rPr>
          <w:rFonts w:ascii="Times New Roman" w:hAnsi="Times New Roman" w:cs="Times New Roman"/>
          <w:sz w:val="24"/>
          <w:szCs w:val="24"/>
        </w:rPr>
        <w:t>made a limited concession on this point</w:t>
      </w:r>
      <w:r>
        <w:rPr>
          <w:rFonts w:ascii="Times New Roman" w:hAnsi="Times New Roman" w:cs="Times New Roman"/>
          <w:sz w:val="24"/>
          <w:szCs w:val="24"/>
        </w:rPr>
        <w:t xml:space="preserve">; if the mandate were ruled unconstitutional, it was </w:t>
      </w:r>
      <w:r w:rsidR="00B06202">
        <w:rPr>
          <w:rFonts w:ascii="Times New Roman" w:hAnsi="Times New Roman" w:cs="Times New Roman"/>
          <w:sz w:val="24"/>
          <w:szCs w:val="24"/>
        </w:rPr>
        <w:t xml:space="preserve">not </w:t>
      </w:r>
      <w:r>
        <w:rPr>
          <w:rFonts w:ascii="Times New Roman" w:hAnsi="Times New Roman" w:cs="Times New Roman"/>
          <w:sz w:val="24"/>
          <w:szCs w:val="24"/>
        </w:rPr>
        <w:t>severable from the provisions guaranteeing</w:t>
      </w:r>
      <w:r w:rsidR="001300D5">
        <w:rPr>
          <w:rFonts w:ascii="Times New Roman" w:hAnsi="Times New Roman" w:cs="Times New Roman"/>
          <w:sz w:val="24"/>
          <w:szCs w:val="24"/>
        </w:rPr>
        <w:t xml:space="preserve"> </w:t>
      </w:r>
      <w:r w:rsidR="001300D5" w:rsidRPr="001300D5">
        <w:rPr>
          <w:rFonts w:ascii="Times New Roman" w:hAnsi="Times New Roman" w:cs="Times New Roman"/>
          <w:sz w:val="24"/>
          <w:szCs w:val="24"/>
        </w:rPr>
        <w:t>the issuance of insurance policies to individuals with preexisting medical conditions</w:t>
      </w:r>
      <w:r w:rsidR="001300D5">
        <w:rPr>
          <w:rFonts w:ascii="Times New Roman" w:hAnsi="Times New Roman" w:cs="Times New Roman"/>
          <w:sz w:val="24"/>
          <w:szCs w:val="24"/>
        </w:rPr>
        <w:t>.</w:t>
      </w:r>
    </w:p>
    <w:p w14:paraId="5B403A43" w14:textId="77777777" w:rsidR="00BF6430" w:rsidRDefault="00370F52" w:rsidP="00A311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Legal s</w:t>
      </w:r>
      <w:r w:rsidR="00BF6430" w:rsidRPr="003A4C9C">
        <w:rPr>
          <w:rFonts w:ascii="Times New Roman" w:hAnsi="Times New Roman" w:cs="Times New Roman"/>
          <w:sz w:val="24"/>
          <w:szCs w:val="24"/>
        </w:rPr>
        <w:t xml:space="preserve">cholars have criticized how the Court approaches </w:t>
      </w:r>
      <w:r>
        <w:rPr>
          <w:rFonts w:ascii="Times New Roman" w:hAnsi="Times New Roman" w:cs="Times New Roman"/>
          <w:sz w:val="24"/>
          <w:szCs w:val="24"/>
        </w:rPr>
        <w:t xml:space="preserve">severability clauses. The Court’s </w:t>
      </w:r>
      <w:r w:rsidRPr="003A4C9C">
        <w:rPr>
          <w:rFonts w:ascii="Times New Roman" w:hAnsi="Times New Roman" w:cs="Times New Roman"/>
          <w:sz w:val="24"/>
          <w:szCs w:val="24"/>
        </w:rPr>
        <w:t xml:space="preserve">current jurisprudence </w:t>
      </w:r>
      <w:r w:rsidR="00A31139">
        <w:rPr>
          <w:rFonts w:ascii="Times New Roman" w:hAnsi="Times New Roman" w:cs="Times New Roman"/>
          <w:sz w:val="24"/>
          <w:szCs w:val="24"/>
        </w:rPr>
        <w:t>on these clauses</w:t>
      </w:r>
      <w:r w:rsidRPr="003A4C9C">
        <w:rPr>
          <w:rFonts w:ascii="Times New Roman" w:hAnsi="Times New Roman" w:cs="Times New Roman"/>
          <w:sz w:val="24"/>
          <w:szCs w:val="24"/>
        </w:rPr>
        <w:t xml:space="preserve">, stated in </w:t>
      </w:r>
      <w:r w:rsidRPr="003A4C9C">
        <w:rPr>
          <w:rFonts w:ascii="Times New Roman" w:hAnsi="Times New Roman" w:cs="Times New Roman"/>
          <w:i/>
          <w:sz w:val="24"/>
          <w:szCs w:val="24"/>
        </w:rPr>
        <w:t>Alaska Airlines v. Brock</w:t>
      </w:r>
      <w:r w:rsidRPr="003A4C9C">
        <w:rPr>
          <w:rFonts w:ascii="Times New Roman" w:hAnsi="Times New Roman" w:cs="Times New Roman"/>
          <w:sz w:val="24"/>
          <w:szCs w:val="24"/>
        </w:rPr>
        <w:t xml:space="preserve"> (1987), is “the inclusion of such a clause creates a presumption that Congress did not intend the validity </w:t>
      </w:r>
      <w:r>
        <w:rPr>
          <w:rFonts w:ascii="Times New Roman" w:hAnsi="Times New Roman" w:cs="Times New Roman"/>
          <w:sz w:val="24"/>
          <w:szCs w:val="24"/>
        </w:rPr>
        <w:t>of [the entirety of a statute]</w:t>
      </w:r>
      <w:r w:rsidRPr="003A4C9C">
        <w:rPr>
          <w:rFonts w:ascii="Times New Roman" w:hAnsi="Times New Roman" w:cs="Times New Roman"/>
          <w:sz w:val="24"/>
          <w:szCs w:val="24"/>
        </w:rPr>
        <w:t xml:space="preserve"> to depend on the validity of the constitutionally offensive provision.” But just two decades earlier in </w:t>
      </w:r>
      <w:r w:rsidRPr="003A4C9C">
        <w:rPr>
          <w:rFonts w:ascii="Times New Roman" w:hAnsi="Times New Roman" w:cs="Times New Roman"/>
          <w:i/>
          <w:sz w:val="24"/>
          <w:szCs w:val="24"/>
        </w:rPr>
        <w:t xml:space="preserve">United States v. Jackson </w:t>
      </w:r>
      <w:r w:rsidRPr="003A4C9C">
        <w:rPr>
          <w:rFonts w:ascii="Times New Roman" w:hAnsi="Times New Roman" w:cs="Times New Roman"/>
          <w:sz w:val="24"/>
          <w:szCs w:val="24"/>
        </w:rPr>
        <w:t xml:space="preserve">(1968), </w:t>
      </w:r>
      <w:r>
        <w:rPr>
          <w:rFonts w:ascii="Times New Roman" w:hAnsi="Times New Roman" w:cs="Times New Roman"/>
          <w:sz w:val="24"/>
          <w:szCs w:val="24"/>
        </w:rPr>
        <w:t xml:space="preserve">the </w:t>
      </w:r>
      <w:r w:rsidRPr="003A4C9C">
        <w:rPr>
          <w:rFonts w:ascii="Times New Roman" w:hAnsi="Times New Roman" w:cs="Times New Roman"/>
          <w:sz w:val="24"/>
          <w:szCs w:val="24"/>
        </w:rPr>
        <w:t>Court frankly stated that “the ultimate determination of severability will rarely turn on the presence or absence of such a clause.”</w:t>
      </w:r>
      <w:r w:rsidR="00A31139">
        <w:rPr>
          <w:rFonts w:ascii="Times New Roman" w:hAnsi="Times New Roman" w:cs="Times New Roman"/>
          <w:sz w:val="24"/>
          <w:szCs w:val="24"/>
        </w:rPr>
        <w:t xml:space="preserve"> </w:t>
      </w:r>
      <w:r w:rsidR="00BF6430" w:rsidRPr="003A4C9C">
        <w:rPr>
          <w:rFonts w:ascii="Times New Roman" w:hAnsi="Times New Roman" w:cs="Times New Roman"/>
          <w:sz w:val="24"/>
          <w:szCs w:val="24"/>
        </w:rPr>
        <w:t xml:space="preserve">These statements </w:t>
      </w:r>
      <w:r w:rsidR="00152B14">
        <w:rPr>
          <w:rFonts w:ascii="Times New Roman" w:hAnsi="Times New Roman" w:cs="Times New Roman"/>
          <w:sz w:val="24"/>
          <w:szCs w:val="24"/>
        </w:rPr>
        <w:t>frustrate</w:t>
      </w:r>
      <w:r w:rsidR="00BF6430" w:rsidRPr="003A4C9C">
        <w:rPr>
          <w:rFonts w:ascii="Times New Roman" w:hAnsi="Times New Roman" w:cs="Times New Roman"/>
          <w:sz w:val="24"/>
          <w:szCs w:val="24"/>
        </w:rPr>
        <w:t xml:space="preserve"> many scholars, who see such statements as contravening legislative intent and </w:t>
      </w:r>
      <w:proofErr w:type="gramStart"/>
      <w:r w:rsidR="00BF6430" w:rsidRPr="003A4C9C">
        <w:rPr>
          <w:rFonts w:ascii="Times New Roman" w:hAnsi="Times New Roman" w:cs="Times New Roman"/>
          <w:sz w:val="24"/>
          <w:szCs w:val="24"/>
        </w:rPr>
        <w:t>entering into</w:t>
      </w:r>
      <w:proofErr w:type="gramEnd"/>
      <w:r w:rsidR="00BF6430" w:rsidRPr="003A4C9C">
        <w:rPr>
          <w:rFonts w:ascii="Times New Roman" w:hAnsi="Times New Roman" w:cs="Times New Roman"/>
          <w:sz w:val="24"/>
          <w:szCs w:val="24"/>
        </w:rPr>
        <w:t xml:space="preserve"> the realm of judicial policymaking (Nagle 1993, </w:t>
      </w:r>
      <w:proofErr w:type="spellStart"/>
      <w:r w:rsidR="00BF6430" w:rsidRPr="003A4C9C">
        <w:rPr>
          <w:rFonts w:ascii="Times New Roman" w:hAnsi="Times New Roman" w:cs="Times New Roman"/>
          <w:sz w:val="24"/>
          <w:szCs w:val="24"/>
        </w:rPr>
        <w:t>Gans</w:t>
      </w:r>
      <w:proofErr w:type="spellEnd"/>
      <w:r w:rsidR="00BF6430" w:rsidRPr="003A4C9C">
        <w:rPr>
          <w:rFonts w:ascii="Times New Roman" w:hAnsi="Times New Roman" w:cs="Times New Roman"/>
          <w:sz w:val="24"/>
          <w:szCs w:val="24"/>
        </w:rPr>
        <w:t xml:space="preserve"> 2008).</w:t>
      </w:r>
    </w:p>
    <w:p w14:paraId="6048B3EC" w14:textId="450FC4B7" w:rsidR="00324291" w:rsidRDefault="00A31139" w:rsidP="003242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Scholars have further argued that even if the Court consistently approaches severability clauses, their impact is limited given how the Court approaches severability </w:t>
      </w:r>
      <w:proofErr w:type="gramStart"/>
      <w:r>
        <w:rPr>
          <w:rFonts w:ascii="Times New Roman" w:hAnsi="Times New Roman" w:cs="Times New Roman"/>
          <w:sz w:val="24"/>
          <w:szCs w:val="24"/>
        </w:rPr>
        <w:t>doctrine as a whole</w:t>
      </w:r>
      <w:proofErr w:type="gramEnd"/>
      <w:r>
        <w:rPr>
          <w:rFonts w:ascii="Times New Roman" w:hAnsi="Times New Roman" w:cs="Times New Roman"/>
          <w:sz w:val="24"/>
          <w:szCs w:val="24"/>
        </w:rPr>
        <w:t xml:space="preserve">. </w:t>
      </w:r>
      <w:r w:rsidRPr="003A4C9C">
        <w:rPr>
          <w:rFonts w:ascii="Times New Roman" w:hAnsi="Times New Roman" w:cs="Times New Roman"/>
          <w:sz w:val="24"/>
          <w:szCs w:val="24"/>
        </w:rPr>
        <w:t xml:space="preserve">When approaching matters of severability, the Court does not approach each statute with a blank slate. Instead, </w:t>
      </w:r>
      <w:r w:rsidR="00D07060">
        <w:rPr>
          <w:rFonts w:ascii="Times New Roman" w:hAnsi="Times New Roman" w:cs="Times New Roman"/>
          <w:sz w:val="24"/>
          <w:szCs w:val="24"/>
        </w:rPr>
        <w:t>it</w:t>
      </w:r>
      <w:r w:rsidRPr="003A4C9C">
        <w:rPr>
          <w:rFonts w:ascii="Times New Roman" w:hAnsi="Times New Roman" w:cs="Times New Roman"/>
          <w:sz w:val="24"/>
          <w:szCs w:val="24"/>
        </w:rPr>
        <w:t xml:space="preserve"> generally presumes severability for a statute</w:t>
      </w:r>
      <w:r>
        <w:rPr>
          <w:rFonts w:ascii="Times New Roman" w:hAnsi="Times New Roman" w:cs="Times New Roman"/>
          <w:sz w:val="24"/>
          <w:szCs w:val="24"/>
        </w:rPr>
        <w:t>, even if those statutes do not have a severability clause</w:t>
      </w:r>
      <w:r w:rsidRPr="003A4C9C">
        <w:rPr>
          <w:rFonts w:ascii="Times New Roman" w:hAnsi="Times New Roman" w:cs="Times New Roman"/>
          <w:sz w:val="24"/>
          <w:szCs w:val="24"/>
        </w:rPr>
        <w:t xml:space="preserve"> (Metzger 2004, </w:t>
      </w:r>
      <w:proofErr w:type="spellStart"/>
      <w:r w:rsidRPr="003A4C9C">
        <w:rPr>
          <w:rFonts w:ascii="Times New Roman" w:hAnsi="Times New Roman" w:cs="Times New Roman"/>
          <w:sz w:val="24"/>
          <w:szCs w:val="24"/>
        </w:rPr>
        <w:t>Gans</w:t>
      </w:r>
      <w:proofErr w:type="spellEnd"/>
      <w:r w:rsidRPr="003A4C9C">
        <w:rPr>
          <w:rFonts w:ascii="Times New Roman" w:hAnsi="Times New Roman" w:cs="Times New Roman"/>
          <w:sz w:val="24"/>
          <w:szCs w:val="24"/>
        </w:rPr>
        <w:t xml:space="preserve"> 2008).</w:t>
      </w:r>
      <w:r w:rsidR="00DD683C">
        <w:rPr>
          <w:rFonts w:ascii="Times New Roman" w:hAnsi="Times New Roman" w:cs="Times New Roman"/>
          <w:sz w:val="24"/>
          <w:szCs w:val="24"/>
        </w:rPr>
        <w:t xml:space="preserve"> This presumption may reduce</w:t>
      </w:r>
      <w:r w:rsidRPr="003A4C9C">
        <w:rPr>
          <w:rFonts w:ascii="Times New Roman" w:hAnsi="Times New Roman" w:cs="Times New Roman"/>
          <w:sz w:val="24"/>
          <w:szCs w:val="24"/>
        </w:rPr>
        <w:t xml:space="preserve"> the power of </w:t>
      </w:r>
      <w:r>
        <w:rPr>
          <w:rFonts w:ascii="Times New Roman" w:hAnsi="Times New Roman" w:cs="Times New Roman"/>
          <w:sz w:val="24"/>
          <w:szCs w:val="24"/>
        </w:rPr>
        <w:t>severability</w:t>
      </w:r>
      <w:r w:rsidRPr="003A4C9C">
        <w:rPr>
          <w:rFonts w:ascii="Times New Roman" w:hAnsi="Times New Roman" w:cs="Times New Roman"/>
          <w:sz w:val="24"/>
          <w:szCs w:val="24"/>
        </w:rPr>
        <w:t xml:space="preserve"> clauses, which would also make the Court default to severability.</w:t>
      </w:r>
      <w:r>
        <w:rPr>
          <w:rFonts w:ascii="Times New Roman" w:hAnsi="Times New Roman" w:cs="Times New Roman"/>
          <w:sz w:val="24"/>
          <w:szCs w:val="24"/>
        </w:rPr>
        <w:t xml:space="preserve"> Indeed, there is a significant </w:t>
      </w:r>
      <w:r w:rsidR="00DD683C">
        <w:rPr>
          <w:rFonts w:ascii="Times New Roman" w:hAnsi="Times New Roman" w:cs="Times New Roman"/>
          <w:sz w:val="24"/>
          <w:szCs w:val="24"/>
        </w:rPr>
        <w:t>cadre of scholars that</w:t>
      </w:r>
      <w:r>
        <w:rPr>
          <w:rFonts w:ascii="Times New Roman" w:hAnsi="Times New Roman" w:cs="Times New Roman"/>
          <w:sz w:val="24"/>
          <w:szCs w:val="24"/>
        </w:rPr>
        <w:t xml:space="preserve"> claim severability clauses have no effect on determinations of severability doctrine by the Court</w:t>
      </w:r>
      <w:r w:rsidR="00DD683C">
        <w:rPr>
          <w:rFonts w:ascii="Times New Roman" w:hAnsi="Times New Roman" w:cs="Times New Roman"/>
          <w:sz w:val="24"/>
          <w:szCs w:val="24"/>
        </w:rPr>
        <w:t xml:space="preserve"> whatsoever</w:t>
      </w:r>
      <w:r>
        <w:rPr>
          <w:rFonts w:ascii="Times New Roman" w:hAnsi="Times New Roman" w:cs="Times New Roman"/>
          <w:sz w:val="24"/>
          <w:szCs w:val="24"/>
        </w:rPr>
        <w:t>.</w:t>
      </w:r>
    </w:p>
    <w:p w14:paraId="08FA7215" w14:textId="7D2976DA" w:rsidR="00CC2543" w:rsidRDefault="00CC2543" w:rsidP="004156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Empirical support for the influence of legal considerations</w:t>
      </w:r>
      <w:r w:rsidR="00A52C8F">
        <w:rPr>
          <w:rFonts w:ascii="Times New Roman" w:hAnsi="Times New Roman" w:cs="Times New Roman"/>
          <w:sz w:val="24"/>
          <w:szCs w:val="24"/>
        </w:rPr>
        <w:t xml:space="preserve"> like severability clauses</w:t>
      </w:r>
      <w:r>
        <w:rPr>
          <w:rFonts w:ascii="Times New Roman" w:hAnsi="Times New Roman" w:cs="Times New Roman"/>
          <w:sz w:val="24"/>
          <w:szCs w:val="24"/>
        </w:rPr>
        <w:t xml:space="preserve"> in judicial </w:t>
      </w:r>
      <w:proofErr w:type="spellStart"/>
      <w:r>
        <w:rPr>
          <w:rFonts w:ascii="Times New Roman" w:hAnsi="Times New Roman" w:cs="Times New Roman"/>
          <w:sz w:val="24"/>
          <w:szCs w:val="24"/>
        </w:rPr>
        <w:t>decisionmaking</w:t>
      </w:r>
      <w:proofErr w:type="spellEnd"/>
      <w:r>
        <w:rPr>
          <w:rFonts w:ascii="Times New Roman" w:hAnsi="Times New Roman" w:cs="Times New Roman"/>
          <w:sz w:val="24"/>
          <w:szCs w:val="24"/>
        </w:rPr>
        <w:t xml:space="preserve"> was originally scant (Segal and Spaeth 2002). But recent research efforts have demonstrated the clear role </w:t>
      </w:r>
      <w:proofErr w:type="gramStart"/>
      <w:r>
        <w:rPr>
          <w:rFonts w:ascii="Times New Roman" w:hAnsi="Times New Roman" w:cs="Times New Roman"/>
          <w:sz w:val="24"/>
          <w:szCs w:val="24"/>
        </w:rPr>
        <w:t>that legal considerations</w:t>
      </w:r>
      <w:proofErr w:type="gramEnd"/>
      <w:r>
        <w:rPr>
          <w:rFonts w:ascii="Times New Roman" w:hAnsi="Times New Roman" w:cs="Times New Roman"/>
          <w:sz w:val="24"/>
          <w:szCs w:val="24"/>
        </w:rPr>
        <w:t xml:space="preserve"> have on judicial </w:t>
      </w:r>
      <w:proofErr w:type="spellStart"/>
      <w:r>
        <w:rPr>
          <w:rFonts w:ascii="Times New Roman" w:hAnsi="Times New Roman" w:cs="Times New Roman"/>
          <w:sz w:val="24"/>
          <w:szCs w:val="24"/>
        </w:rPr>
        <w:t>decisionmaking</w:t>
      </w:r>
      <w:proofErr w:type="spellEnd"/>
      <w:r>
        <w:rPr>
          <w:rFonts w:ascii="Times New Roman" w:hAnsi="Times New Roman" w:cs="Times New Roman"/>
          <w:sz w:val="24"/>
          <w:szCs w:val="24"/>
        </w:rPr>
        <w:t xml:space="preserve">. </w:t>
      </w:r>
      <w:r w:rsidRPr="00324291">
        <w:rPr>
          <w:rFonts w:ascii="Times New Roman" w:hAnsi="Times New Roman" w:cs="Times New Roman"/>
          <w:sz w:val="24"/>
          <w:szCs w:val="24"/>
        </w:rPr>
        <w:t>Bailey and Maltzman (2011</w:t>
      </w:r>
      <w:r>
        <w:rPr>
          <w:rFonts w:ascii="Times New Roman" w:hAnsi="Times New Roman" w:cs="Times New Roman"/>
          <w:sz w:val="24"/>
          <w:szCs w:val="24"/>
        </w:rPr>
        <w:t>, Bailey 2013</w:t>
      </w:r>
      <w:r w:rsidRPr="00324291">
        <w:rPr>
          <w:rFonts w:ascii="Times New Roman" w:hAnsi="Times New Roman" w:cs="Times New Roman"/>
          <w:sz w:val="24"/>
          <w:szCs w:val="24"/>
        </w:rPr>
        <w:t>)</w:t>
      </w:r>
      <w:r w:rsidR="00A5472D">
        <w:rPr>
          <w:rFonts w:ascii="Times New Roman" w:hAnsi="Times New Roman" w:cs="Times New Roman"/>
          <w:sz w:val="24"/>
          <w:szCs w:val="24"/>
        </w:rPr>
        <w:t xml:space="preserve"> find evidence that doctrines like precedent and deference substantially influence the Court’s </w:t>
      </w:r>
      <w:proofErr w:type="spellStart"/>
      <w:r w:rsidR="00A5472D">
        <w:rPr>
          <w:rFonts w:ascii="Times New Roman" w:hAnsi="Times New Roman" w:cs="Times New Roman"/>
          <w:sz w:val="24"/>
          <w:szCs w:val="24"/>
        </w:rPr>
        <w:t>decisionmaking</w:t>
      </w:r>
      <w:proofErr w:type="spellEnd"/>
      <w:r w:rsidR="00A5472D">
        <w:rPr>
          <w:rFonts w:ascii="Times New Roman" w:hAnsi="Times New Roman" w:cs="Times New Roman"/>
          <w:sz w:val="24"/>
          <w:szCs w:val="24"/>
        </w:rPr>
        <w:t xml:space="preserve"> independent of </w:t>
      </w:r>
      <w:proofErr w:type="gramStart"/>
      <w:r w:rsidR="00A5472D">
        <w:rPr>
          <w:rFonts w:ascii="Times New Roman" w:hAnsi="Times New Roman" w:cs="Times New Roman"/>
          <w:sz w:val="24"/>
          <w:szCs w:val="24"/>
        </w:rPr>
        <w:t>ideological  and</w:t>
      </w:r>
      <w:proofErr w:type="gramEnd"/>
      <w:r w:rsidR="00A5472D">
        <w:rPr>
          <w:rFonts w:ascii="Times New Roman" w:hAnsi="Times New Roman" w:cs="Times New Roman"/>
          <w:sz w:val="24"/>
          <w:szCs w:val="24"/>
        </w:rPr>
        <w:t xml:space="preserve"> political influences</w:t>
      </w:r>
      <w:r w:rsidR="00515916">
        <w:rPr>
          <w:rFonts w:ascii="Times New Roman" w:hAnsi="Times New Roman" w:cs="Times New Roman"/>
          <w:sz w:val="24"/>
          <w:szCs w:val="24"/>
        </w:rPr>
        <w:t>.</w:t>
      </w:r>
      <w:r w:rsidRPr="00324291">
        <w:rPr>
          <w:rFonts w:ascii="Times New Roman" w:hAnsi="Times New Roman" w:cs="Times New Roman"/>
          <w:sz w:val="24"/>
          <w:szCs w:val="24"/>
        </w:rPr>
        <w:t xml:space="preserve"> Indeed, </w:t>
      </w:r>
      <w:r w:rsidR="00515916">
        <w:rPr>
          <w:rFonts w:ascii="Times New Roman" w:hAnsi="Times New Roman" w:cs="Times New Roman"/>
          <w:sz w:val="24"/>
          <w:szCs w:val="24"/>
        </w:rPr>
        <w:t xml:space="preserve">such </w:t>
      </w:r>
      <w:r w:rsidRPr="00324291">
        <w:rPr>
          <w:rFonts w:ascii="Times New Roman" w:hAnsi="Times New Roman" w:cs="Times New Roman"/>
          <w:sz w:val="24"/>
          <w:szCs w:val="24"/>
        </w:rPr>
        <w:t xml:space="preserve">doctrines substantially influence how the Court exercises judicial review (Bartels 2009). Though not the dispositive forces legal scholars </w:t>
      </w:r>
      <w:r w:rsidR="00515916">
        <w:rPr>
          <w:rFonts w:ascii="Times New Roman" w:hAnsi="Times New Roman" w:cs="Times New Roman"/>
          <w:sz w:val="24"/>
          <w:szCs w:val="24"/>
        </w:rPr>
        <w:t>may desire</w:t>
      </w:r>
      <w:r w:rsidRPr="00324291">
        <w:rPr>
          <w:rFonts w:ascii="Times New Roman" w:hAnsi="Times New Roman" w:cs="Times New Roman"/>
          <w:sz w:val="24"/>
          <w:szCs w:val="24"/>
        </w:rPr>
        <w:t xml:space="preserve"> them to be, legal considerations are recognized alongside political considerations as influencing the decisions of constitutional courts.</w:t>
      </w:r>
    </w:p>
    <w:p w14:paraId="6E4FB8F4" w14:textId="37387739" w:rsidR="00324291" w:rsidRDefault="002B4F2A" w:rsidP="00515916">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While </w:t>
      </w:r>
      <w:r w:rsidR="00515916">
        <w:rPr>
          <w:rFonts w:ascii="Times New Roman" w:hAnsi="Times New Roman" w:cs="Times New Roman"/>
          <w:sz w:val="24"/>
          <w:szCs w:val="24"/>
        </w:rPr>
        <w:t>there is empirical support for legal doctrines in general</w:t>
      </w:r>
      <w:r w:rsidRPr="003A4C9C">
        <w:rPr>
          <w:rFonts w:ascii="Times New Roman" w:hAnsi="Times New Roman" w:cs="Times New Roman"/>
          <w:sz w:val="24"/>
          <w:szCs w:val="24"/>
        </w:rPr>
        <w:t xml:space="preserve">, </w:t>
      </w:r>
      <w:r w:rsidR="00515916">
        <w:rPr>
          <w:rFonts w:ascii="Times New Roman" w:hAnsi="Times New Roman" w:cs="Times New Roman"/>
          <w:sz w:val="24"/>
          <w:szCs w:val="24"/>
        </w:rPr>
        <w:t xml:space="preserve">there is </w:t>
      </w:r>
      <w:r w:rsidR="004156C8">
        <w:rPr>
          <w:rFonts w:ascii="Times New Roman" w:hAnsi="Times New Roman" w:cs="Times New Roman"/>
          <w:sz w:val="24"/>
          <w:szCs w:val="24"/>
        </w:rPr>
        <w:t>little research on</w:t>
      </w:r>
      <w:r w:rsidR="00515916">
        <w:rPr>
          <w:rFonts w:ascii="Times New Roman" w:hAnsi="Times New Roman" w:cs="Times New Roman"/>
          <w:sz w:val="24"/>
          <w:szCs w:val="24"/>
        </w:rPr>
        <w:t xml:space="preserve"> the role of severability clauses in judicial </w:t>
      </w:r>
      <w:proofErr w:type="spellStart"/>
      <w:r w:rsidR="00515916">
        <w:rPr>
          <w:rFonts w:ascii="Times New Roman" w:hAnsi="Times New Roman" w:cs="Times New Roman"/>
          <w:sz w:val="24"/>
          <w:szCs w:val="24"/>
        </w:rPr>
        <w:t>decisionmaking</w:t>
      </w:r>
      <w:proofErr w:type="spellEnd"/>
      <w:r w:rsidRPr="003A4C9C">
        <w:rPr>
          <w:rFonts w:ascii="Times New Roman" w:hAnsi="Times New Roman" w:cs="Times New Roman"/>
          <w:sz w:val="24"/>
          <w:szCs w:val="24"/>
        </w:rPr>
        <w:t xml:space="preserve">. The sole study I have found </w:t>
      </w:r>
      <w:r w:rsidR="00D07060">
        <w:rPr>
          <w:rFonts w:ascii="Times New Roman" w:hAnsi="Times New Roman" w:cs="Times New Roman"/>
          <w:sz w:val="24"/>
          <w:szCs w:val="24"/>
        </w:rPr>
        <w:t>examines</w:t>
      </w:r>
      <w:r w:rsidRPr="003A4C9C">
        <w:rPr>
          <w:rFonts w:ascii="Times New Roman" w:hAnsi="Times New Roman" w:cs="Times New Roman"/>
          <w:sz w:val="24"/>
          <w:szCs w:val="24"/>
        </w:rPr>
        <w:t xml:space="preserve"> the effect of severability clauses</w:t>
      </w:r>
      <w:r>
        <w:rPr>
          <w:rFonts w:ascii="Times New Roman" w:hAnsi="Times New Roman" w:cs="Times New Roman"/>
          <w:sz w:val="24"/>
          <w:szCs w:val="24"/>
        </w:rPr>
        <w:t xml:space="preserve"> </w:t>
      </w:r>
      <w:r w:rsidR="00515916">
        <w:rPr>
          <w:rFonts w:ascii="Times New Roman" w:hAnsi="Times New Roman" w:cs="Times New Roman"/>
          <w:sz w:val="24"/>
          <w:szCs w:val="24"/>
        </w:rPr>
        <w:t>focuses on</w:t>
      </w:r>
      <w:r w:rsidRPr="003A4C9C">
        <w:rPr>
          <w:rFonts w:ascii="Times New Roman" w:hAnsi="Times New Roman" w:cs="Times New Roman"/>
          <w:sz w:val="24"/>
          <w:szCs w:val="24"/>
        </w:rPr>
        <w:t xml:space="preserve"> cases</w:t>
      </w:r>
      <w:r>
        <w:rPr>
          <w:rFonts w:ascii="Times New Roman" w:hAnsi="Times New Roman" w:cs="Times New Roman"/>
          <w:sz w:val="24"/>
          <w:szCs w:val="24"/>
        </w:rPr>
        <w:t xml:space="preserve"> involving statutory questions</w:t>
      </w:r>
      <w:r w:rsidR="00D07060">
        <w:rPr>
          <w:rFonts w:ascii="Times New Roman" w:hAnsi="Times New Roman" w:cs="Times New Roman"/>
          <w:sz w:val="24"/>
          <w:szCs w:val="24"/>
        </w:rPr>
        <w:t>, rather than constitutional questions</w:t>
      </w:r>
      <w:r w:rsidRPr="003A4C9C">
        <w:rPr>
          <w:rFonts w:ascii="Times New Roman" w:hAnsi="Times New Roman" w:cs="Times New Roman"/>
          <w:sz w:val="24"/>
          <w:szCs w:val="24"/>
        </w:rPr>
        <w:t xml:space="preserve"> (Maltzman et al 2014). While certainly a useful </w:t>
      </w:r>
      <w:proofErr w:type="gramStart"/>
      <w:r w:rsidRPr="003A4C9C">
        <w:rPr>
          <w:rFonts w:ascii="Times New Roman" w:hAnsi="Times New Roman" w:cs="Times New Roman"/>
          <w:sz w:val="24"/>
          <w:szCs w:val="24"/>
        </w:rPr>
        <w:t>contribution in its own right, it</w:t>
      </w:r>
      <w:proofErr w:type="gramEnd"/>
      <w:r w:rsidRPr="003A4C9C">
        <w:rPr>
          <w:rFonts w:ascii="Times New Roman" w:hAnsi="Times New Roman" w:cs="Times New Roman"/>
          <w:sz w:val="24"/>
          <w:szCs w:val="24"/>
        </w:rPr>
        <w:t xml:space="preserve"> sidesteps the core questions about the impact of severability </w:t>
      </w:r>
      <w:r>
        <w:rPr>
          <w:rFonts w:ascii="Times New Roman" w:hAnsi="Times New Roman" w:cs="Times New Roman"/>
          <w:sz w:val="24"/>
          <w:szCs w:val="24"/>
        </w:rPr>
        <w:t>clauses</w:t>
      </w:r>
      <w:r w:rsidRPr="003A4C9C">
        <w:rPr>
          <w:rFonts w:ascii="Times New Roman" w:hAnsi="Times New Roman" w:cs="Times New Roman"/>
          <w:sz w:val="24"/>
          <w:szCs w:val="24"/>
        </w:rPr>
        <w:t xml:space="preserve"> on </w:t>
      </w:r>
      <w:r w:rsidR="00D07060">
        <w:rPr>
          <w:rFonts w:ascii="Times New Roman" w:hAnsi="Times New Roman" w:cs="Times New Roman"/>
          <w:sz w:val="24"/>
          <w:szCs w:val="24"/>
        </w:rPr>
        <w:t>the decisions they were designed to influence</w:t>
      </w:r>
      <w:r w:rsidRPr="003A4C9C">
        <w:rPr>
          <w:rFonts w:ascii="Times New Roman" w:hAnsi="Times New Roman" w:cs="Times New Roman"/>
          <w:sz w:val="24"/>
          <w:szCs w:val="24"/>
        </w:rPr>
        <w:t>.</w:t>
      </w:r>
      <w:r>
        <w:rPr>
          <w:rFonts w:ascii="Times New Roman" w:hAnsi="Times New Roman" w:cs="Times New Roman"/>
          <w:sz w:val="24"/>
          <w:szCs w:val="24"/>
        </w:rPr>
        <w:t xml:space="preserve"> </w:t>
      </w:r>
      <w:r w:rsidR="001E44A9">
        <w:rPr>
          <w:rFonts w:ascii="Times New Roman" w:hAnsi="Times New Roman" w:cs="Times New Roman"/>
          <w:sz w:val="24"/>
          <w:szCs w:val="24"/>
        </w:rPr>
        <w:t>This leaves a notable gap in the literature to test the contentious debate over the role of severability clauses in the use of severability doctrine</w:t>
      </w:r>
      <w:r w:rsidR="004C690A">
        <w:rPr>
          <w:rFonts w:ascii="Times New Roman" w:hAnsi="Times New Roman" w:cs="Times New Roman"/>
          <w:sz w:val="24"/>
          <w:szCs w:val="24"/>
        </w:rPr>
        <w:t>.</w:t>
      </w:r>
    </w:p>
    <w:p w14:paraId="31A6AFEA" w14:textId="01F5C7A1" w:rsidR="00A31139" w:rsidRPr="003A4C9C" w:rsidRDefault="004C690A" w:rsidP="003242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Though severability clauses are unlikely to have an absolute eff</w:t>
      </w:r>
      <w:r w:rsidR="00940901">
        <w:rPr>
          <w:rFonts w:ascii="Times New Roman" w:hAnsi="Times New Roman" w:cs="Times New Roman"/>
          <w:sz w:val="24"/>
          <w:szCs w:val="24"/>
        </w:rPr>
        <w:t xml:space="preserve">ect on judicial </w:t>
      </w:r>
      <w:proofErr w:type="spellStart"/>
      <w:r w:rsidR="00940901">
        <w:rPr>
          <w:rFonts w:ascii="Times New Roman" w:hAnsi="Times New Roman" w:cs="Times New Roman"/>
          <w:sz w:val="24"/>
          <w:szCs w:val="24"/>
        </w:rPr>
        <w:t>decisionmaking</w:t>
      </w:r>
      <w:proofErr w:type="spellEnd"/>
      <w:r w:rsidR="00940901">
        <w:rPr>
          <w:rFonts w:ascii="Times New Roman" w:hAnsi="Times New Roman" w:cs="Times New Roman"/>
          <w:sz w:val="24"/>
          <w:szCs w:val="24"/>
        </w:rPr>
        <w:t xml:space="preserve"> </w:t>
      </w:r>
      <w:r>
        <w:rPr>
          <w:rFonts w:ascii="Times New Roman" w:hAnsi="Times New Roman" w:cs="Times New Roman"/>
          <w:sz w:val="24"/>
          <w:szCs w:val="24"/>
        </w:rPr>
        <w:t xml:space="preserve">given the known influences of ideology and strategic political considerations, it may very well have an influential role in severability doctrine. </w:t>
      </w:r>
      <w:r w:rsidR="00940901">
        <w:rPr>
          <w:rFonts w:ascii="Times New Roman" w:hAnsi="Times New Roman" w:cs="Times New Roman"/>
          <w:sz w:val="24"/>
          <w:szCs w:val="24"/>
        </w:rPr>
        <w:t>This role can be tested</w:t>
      </w:r>
      <w:r w:rsidR="001E44A9">
        <w:rPr>
          <w:rFonts w:ascii="Times New Roman" w:hAnsi="Times New Roman" w:cs="Times New Roman"/>
          <w:sz w:val="24"/>
          <w:szCs w:val="24"/>
        </w:rPr>
        <w:t xml:space="preserve"> </w:t>
      </w:r>
      <w:r w:rsidR="00940901">
        <w:rPr>
          <w:rFonts w:ascii="Times New Roman" w:hAnsi="Times New Roman" w:cs="Times New Roman"/>
          <w:sz w:val="24"/>
          <w:szCs w:val="24"/>
        </w:rPr>
        <w:t>using</w:t>
      </w:r>
      <w:r w:rsidR="00A31139" w:rsidRPr="003A4C9C">
        <w:rPr>
          <w:rFonts w:ascii="Times New Roman" w:hAnsi="Times New Roman" w:cs="Times New Roman"/>
          <w:sz w:val="24"/>
          <w:szCs w:val="24"/>
        </w:rPr>
        <w:t xml:space="preserve"> a </w:t>
      </w:r>
      <w:r w:rsidR="00B46989">
        <w:rPr>
          <w:rFonts w:ascii="Times New Roman" w:hAnsi="Times New Roman" w:cs="Times New Roman"/>
          <w:sz w:val="24"/>
          <w:szCs w:val="24"/>
        </w:rPr>
        <w:t>straightforward</w:t>
      </w:r>
      <w:r w:rsidR="00A31139" w:rsidRPr="003A4C9C">
        <w:rPr>
          <w:rFonts w:ascii="Times New Roman" w:hAnsi="Times New Roman" w:cs="Times New Roman"/>
          <w:sz w:val="24"/>
          <w:szCs w:val="24"/>
        </w:rPr>
        <w:t xml:space="preserve"> hypothesis:</w:t>
      </w:r>
    </w:p>
    <w:p w14:paraId="62B77228" w14:textId="16CDC8E5" w:rsidR="00A31139" w:rsidRPr="003A4C9C" w:rsidRDefault="00A31139" w:rsidP="00A31139">
      <w:pPr>
        <w:spacing w:after="0" w:line="480" w:lineRule="auto"/>
        <w:ind w:left="720"/>
        <w:rPr>
          <w:rFonts w:ascii="Times New Roman" w:hAnsi="Times New Roman" w:cs="Times New Roman"/>
          <w:sz w:val="24"/>
          <w:szCs w:val="24"/>
        </w:rPr>
      </w:pPr>
      <w:r w:rsidRPr="003A4C9C">
        <w:rPr>
          <w:rFonts w:ascii="Times New Roman" w:hAnsi="Times New Roman" w:cs="Times New Roman"/>
          <w:i/>
          <w:sz w:val="24"/>
          <w:szCs w:val="24"/>
        </w:rPr>
        <w:t xml:space="preserve">Severability </w:t>
      </w:r>
      <w:r w:rsidR="008F3698">
        <w:rPr>
          <w:rFonts w:ascii="Times New Roman" w:hAnsi="Times New Roman" w:cs="Times New Roman"/>
          <w:i/>
          <w:sz w:val="24"/>
          <w:szCs w:val="24"/>
        </w:rPr>
        <w:t xml:space="preserve">Clause </w:t>
      </w:r>
      <w:r w:rsidRPr="003A4C9C">
        <w:rPr>
          <w:rFonts w:ascii="Times New Roman" w:hAnsi="Times New Roman" w:cs="Times New Roman"/>
          <w:i/>
          <w:sz w:val="24"/>
          <w:szCs w:val="24"/>
        </w:rPr>
        <w:t>Hypothesis</w:t>
      </w:r>
      <w:r w:rsidRPr="003A4C9C">
        <w:rPr>
          <w:rFonts w:ascii="Times New Roman" w:hAnsi="Times New Roman" w:cs="Times New Roman"/>
          <w:sz w:val="24"/>
          <w:szCs w:val="24"/>
        </w:rPr>
        <w:t xml:space="preserve">: a court should be </w:t>
      </w:r>
      <w:r w:rsidR="00EA101C">
        <w:rPr>
          <w:rFonts w:ascii="Times New Roman" w:hAnsi="Times New Roman" w:cs="Times New Roman"/>
          <w:sz w:val="24"/>
          <w:szCs w:val="24"/>
        </w:rPr>
        <w:t>more</w:t>
      </w:r>
      <w:r w:rsidRPr="003A4C9C">
        <w:rPr>
          <w:rFonts w:ascii="Times New Roman" w:hAnsi="Times New Roman" w:cs="Times New Roman"/>
          <w:sz w:val="24"/>
          <w:szCs w:val="24"/>
        </w:rPr>
        <w:t xml:space="preserve"> likely to </w:t>
      </w:r>
      <w:r>
        <w:rPr>
          <w:rFonts w:ascii="Times New Roman" w:hAnsi="Times New Roman" w:cs="Times New Roman"/>
          <w:sz w:val="24"/>
          <w:szCs w:val="24"/>
        </w:rPr>
        <w:t>rule</w:t>
      </w:r>
      <w:r w:rsidRPr="003A4C9C">
        <w:rPr>
          <w:rFonts w:ascii="Times New Roman" w:hAnsi="Times New Roman" w:cs="Times New Roman"/>
          <w:sz w:val="24"/>
          <w:szCs w:val="24"/>
        </w:rPr>
        <w:t xml:space="preserve"> a</w:t>
      </w:r>
      <w:r w:rsidR="00EA101C">
        <w:rPr>
          <w:rFonts w:ascii="Times New Roman" w:hAnsi="Times New Roman" w:cs="Times New Roman"/>
          <w:sz w:val="24"/>
          <w:szCs w:val="24"/>
        </w:rPr>
        <w:t xml:space="preserve"> statutory </w:t>
      </w:r>
      <w:r w:rsidRPr="003A4C9C">
        <w:rPr>
          <w:rFonts w:ascii="Times New Roman" w:hAnsi="Times New Roman" w:cs="Times New Roman"/>
          <w:sz w:val="24"/>
          <w:szCs w:val="24"/>
        </w:rPr>
        <w:t xml:space="preserve">provision </w:t>
      </w:r>
      <w:r>
        <w:rPr>
          <w:rFonts w:ascii="Times New Roman" w:hAnsi="Times New Roman" w:cs="Times New Roman"/>
          <w:sz w:val="24"/>
          <w:szCs w:val="24"/>
        </w:rPr>
        <w:t>severable from other provisions</w:t>
      </w:r>
      <w:r w:rsidR="00F966E0">
        <w:rPr>
          <w:rFonts w:ascii="Times New Roman" w:hAnsi="Times New Roman" w:cs="Times New Roman"/>
          <w:sz w:val="24"/>
          <w:szCs w:val="24"/>
        </w:rPr>
        <w:t xml:space="preserve"> </w:t>
      </w:r>
      <w:r w:rsidRPr="003A4C9C">
        <w:rPr>
          <w:rFonts w:ascii="Times New Roman" w:hAnsi="Times New Roman" w:cs="Times New Roman"/>
          <w:sz w:val="24"/>
          <w:szCs w:val="24"/>
        </w:rPr>
        <w:t>when that statute includes a severability clause.</w:t>
      </w:r>
    </w:p>
    <w:p w14:paraId="32A353AE" w14:textId="5AB91E24" w:rsidR="00D85BF6" w:rsidRDefault="00A93BB6" w:rsidP="00D85BF6">
      <w:pPr>
        <w:spacing w:after="0" w:line="480" w:lineRule="auto"/>
        <w:rPr>
          <w:rFonts w:ascii="Times New Roman" w:hAnsi="Times New Roman" w:cs="Times New Roman"/>
          <w:b/>
          <w:sz w:val="24"/>
        </w:rPr>
      </w:pPr>
      <w:r>
        <w:rPr>
          <w:rFonts w:ascii="Times New Roman" w:hAnsi="Times New Roman" w:cs="Times New Roman"/>
          <w:b/>
          <w:sz w:val="24"/>
        </w:rPr>
        <w:t xml:space="preserve">V. </w:t>
      </w:r>
      <w:r w:rsidR="00D85BF6" w:rsidRPr="00D85BF6">
        <w:rPr>
          <w:rFonts w:ascii="Times New Roman" w:hAnsi="Times New Roman" w:cs="Times New Roman"/>
          <w:b/>
          <w:sz w:val="24"/>
        </w:rPr>
        <w:t xml:space="preserve">Research </w:t>
      </w:r>
      <w:r w:rsidR="00A84E73">
        <w:rPr>
          <w:rFonts w:ascii="Times New Roman" w:hAnsi="Times New Roman" w:cs="Times New Roman"/>
          <w:b/>
          <w:sz w:val="24"/>
        </w:rPr>
        <w:t>Design</w:t>
      </w:r>
    </w:p>
    <w:p w14:paraId="3ECE0A4F" w14:textId="478A9CB2" w:rsidR="008F3698" w:rsidRPr="003A4C9C" w:rsidRDefault="008F3698" w:rsidP="008F3698">
      <w:pPr>
        <w:spacing w:after="0" w:line="480" w:lineRule="auto"/>
        <w:ind w:firstLine="720"/>
        <w:rPr>
          <w:rFonts w:ascii="Times New Roman" w:hAnsi="Times New Roman" w:cs="Times New Roman"/>
          <w:sz w:val="24"/>
          <w:szCs w:val="24"/>
        </w:rPr>
      </w:pPr>
      <w:proofErr w:type="gramStart"/>
      <w:r w:rsidRPr="003A4C9C">
        <w:rPr>
          <w:rFonts w:ascii="Times New Roman" w:hAnsi="Times New Roman" w:cs="Times New Roman"/>
          <w:sz w:val="24"/>
          <w:szCs w:val="24"/>
        </w:rPr>
        <w:lastRenderedPageBreak/>
        <w:t>In order to</w:t>
      </w:r>
      <w:proofErr w:type="gramEnd"/>
      <w:r w:rsidRPr="003A4C9C">
        <w:rPr>
          <w:rFonts w:ascii="Times New Roman" w:hAnsi="Times New Roman" w:cs="Times New Roman"/>
          <w:sz w:val="24"/>
          <w:szCs w:val="24"/>
        </w:rPr>
        <w:t xml:space="preserve"> test the above hypotheses, I need to analyze a set of constitutional court decisions </w:t>
      </w:r>
      <w:r>
        <w:rPr>
          <w:rFonts w:ascii="Times New Roman" w:hAnsi="Times New Roman" w:cs="Times New Roman"/>
          <w:sz w:val="24"/>
          <w:szCs w:val="24"/>
        </w:rPr>
        <w:t>that also employ severability doctrine</w:t>
      </w:r>
      <w:r w:rsidRPr="003A4C9C">
        <w:rPr>
          <w:rFonts w:ascii="Times New Roman" w:hAnsi="Times New Roman" w:cs="Times New Roman"/>
          <w:sz w:val="24"/>
          <w:szCs w:val="24"/>
        </w:rPr>
        <w:t xml:space="preserve">. The U.S. Supreme Court provides an excellent test case for </w:t>
      </w:r>
      <w:r w:rsidR="00D07060">
        <w:rPr>
          <w:rFonts w:ascii="Times New Roman" w:hAnsi="Times New Roman" w:cs="Times New Roman"/>
          <w:sz w:val="24"/>
          <w:szCs w:val="24"/>
        </w:rPr>
        <w:t>three</w:t>
      </w:r>
      <w:r w:rsidRPr="003A4C9C">
        <w:rPr>
          <w:rFonts w:ascii="Times New Roman" w:hAnsi="Times New Roman" w:cs="Times New Roman"/>
          <w:sz w:val="24"/>
          <w:szCs w:val="24"/>
        </w:rPr>
        <w:t xml:space="preserve"> reasons. First, the literature on severability </w:t>
      </w:r>
      <w:r>
        <w:rPr>
          <w:rFonts w:ascii="Times New Roman" w:hAnsi="Times New Roman" w:cs="Times New Roman"/>
          <w:sz w:val="24"/>
          <w:szCs w:val="24"/>
        </w:rPr>
        <w:t>doctrine</w:t>
      </w:r>
      <w:r w:rsidRPr="003A4C9C">
        <w:rPr>
          <w:rFonts w:ascii="Times New Roman" w:hAnsi="Times New Roman" w:cs="Times New Roman"/>
          <w:sz w:val="24"/>
          <w:szCs w:val="24"/>
        </w:rPr>
        <w:t xml:space="preserve"> </w:t>
      </w:r>
      <w:r w:rsidR="007B206C">
        <w:rPr>
          <w:rFonts w:ascii="Times New Roman" w:hAnsi="Times New Roman" w:cs="Times New Roman"/>
          <w:sz w:val="24"/>
          <w:szCs w:val="24"/>
        </w:rPr>
        <w:t>largely</w:t>
      </w:r>
      <w:r w:rsidRPr="003A4C9C">
        <w:rPr>
          <w:rFonts w:ascii="Times New Roman" w:hAnsi="Times New Roman" w:cs="Times New Roman"/>
          <w:sz w:val="24"/>
          <w:szCs w:val="24"/>
        </w:rPr>
        <w:t xml:space="preserve"> focus</w:t>
      </w:r>
      <w:r w:rsidR="00D07060">
        <w:rPr>
          <w:rFonts w:ascii="Times New Roman" w:hAnsi="Times New Roman" w:cs="Times New Roman"/>
          <w:sz w:val="24"/>
          <w:szCs w:val="24"/>
        </w:rPr>
        <w:t>es</w:t>
      </w:r>
      <w:r w:rsidRPr="003A4C9C">
        <w:rPr>
          <w:rFonts w:ascii="Times New Roman" w:hAnsi="Times New Roman" w:cs="Times New Roman"/>
          <w:sz w:val="24"/>
          <w:szCs w:val="24"/>
        </w:rPr>
        <w:t xml:space="preserve"> on the U.S. Supreme Court, making the Court an ideal place to test my hypotheses.</w:t>
      </w:r>
      <w:r>
        <w:rPr>
          <w:rFonts w:ascii="Times New Roman" w:hAnsi="Times New Roman" w:cs="Times New Roman"/>
          <w:sz w:val="24"/>
          <w:szCs w:val="24"/>
        </w:rPr>
        <w:t xml:space="preserve"> Second, </w:t>
      </w:r>
      <w:r>
        <w:rPr>
          <w:rFonts w:ascii="Times New Roman" w:eastAsia="Times New Roman" w:hAnsi="Times New Roman" w:cs="Times New Roman"/>
          <w:sz w:val="24"/>
          <w:szCs w:val="24"/>
        </w:rPr>
        <w:t>the Court is the subject of a wealth of research on the ideological preferences of its members over a long period of time, with a particular emphasis on the measures of justice</w:t>
      </w:r>
      <w:r w:rsidR="00D0706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ideal points (Martin and Quinn 2002, Bailey </w:t>
      </w:r>
      <w:r w:rsidR="00E023F1">
        <w:rPr>
          <w:rFonts w:ascii="Times New Roman" w:eastAsia="Times New Roman" w:hAnsi="Times New Roman" w:cs="Times New Roman"/>
          <w:sz w:val="24"/>
          <w:szCs w:val="24"/>
        </w:rPr>
        <w:t>and Maltzman 2011</w:t>
      </w:r>
      <w:r>
        <w:rPr>
          <w:rFonts w:ascii="Times New Roman" w:eastAsia="Times New Roman" w:hAnsi="Times New Roman" w:cs="Times New Roman"/>
          <w:sz w:val="24"/>
          <w:szCs w:val="24"/>
        </w:rPr>
        <w:t xml:space="preserve">). This </w:t>
      </w:r>
      <w:r w:rsidR="00A5472D">
        <w:rPr>
          <w:rFonts w:ascii="Times New Roman" w:eastAsia="Times New Roman" w:hAnsi="Times New Roman" w:cs="Times New Roman"/>
          <w:sz w:val="24"/>
          <w:szCs w:val="24"/>
        </w:rPr>
        <w:t>enables tests of</w:t>
      </w:r>
      <w:r>
        <w:rPr>
          <w:rFonts w:ascii="Times New Roman" w:eastAsia="Times New Roman" w:hAnsi="Times New Roman" w:cs="Times New Roman"/>
          <w:sz w:val="24"/>
          <w:szCs w:val="24"/>
        </w:rPr>
        <w:t xml:space="preserve"> </w:t>
      </w:r>
      <w:r w:rsidR="00195397">
        <w:rPr>
          <w:rFonts w:ascii="Times New Roman" w:eastAsia="Times New Roman" w:hAnsi="Times New Roman" w:cs="Times New Roman"/>
          <w:sz w:val="24"/>
          <w:szCs w:val="24"/>
        </w:rPr>
        <w:t>the Ideological Severability Hypothesis</w:t>
      </w:r>
      <w:r>
        <w:rPr>
          <w:rFonts w:ascii="Times New Roman" w:eastAsia="Times New Roman" w:hAnsi="Times New Roman" w:cs="Times New Roman"/>
          <w:sz w:val="24"/>
          <w:szCs w:val="24"/>
        </w:rPr>
        <w:t>.</w:t>
      </w:r>
      <w:r w:rsidRPr="003A4C9C">
        <w:rPr>
          <w:rFonts w:ascii="Times New Roman" w:hAnsi="Times New Roman" w:cs="Times New Roman"/>
          <w:sz w:val="24"/>
          <w:szCs w:val="24"/>
        </w:rPr>
        <w:t xml:space="preserve"> </w:t>
      </w:r>
      <w:r>
        <w:rPr>
          <w:rFonts w:ascii="Times New Roman" w:hAnsi="Times New Roman" w:cs="Times New Roman"/>
          <w:sz w:val="24"/>
          <w:szCs w:val="24"/>
        </w:rPr>
        <w:t>Third</w:t>
      </w:r>
      <w:r w:rsidRPr="003A4C9C">
        <w:rPr>
          <w:rFonts w:ascii="Times New Roman" w:hAnsi="Times New Roman" w:cs="Times New Roman"/>
          <w:sz w:val="24"/>
          <w:szCs w:val="24"/>
        </w:rPr>
        <w:t>, the U.S. Congress regularly includes severabil</w:t>
      </w:r>
      <w:r>
        <w:rPr>
          <w:rFonts w:ascii="Times New Roman" w:hAnsi="Times New Roman" w:cs="Times New Roman"/>
          <w:sz w:val="24"/>
          <w:szCs w:val="24"/>
        </w:rPr>
        <w:t>ity clauses within its statutes. This</w:t>
      </w:r>
      <w:r w:rsidRPr="003A4C9C">
        <w:rPr>
          <w:rFonts w:ascii="Times New Roman" w:hAnsi="Times New Roman" w:cs="Times New Roman"/>
          <w:sz w:val="24"/>
          <w:szCs w:val="24"/>
        </w:rPr>
        <w:t xml:space="preserve"> variation </w:t>
      </w:r>
      <w:r>
        <w:rPr>
          <w:rFonts w:ascii="Times New Roman" w:hAnsi="Times New Roman" w:cs="Times New Roman"/>
          <w:sz w:val="24"/>
          <w:szCs w:val="24"/>
        </w:rPr>
        <w:t>allows for</w:t>
      </w:r>
      <w:r w:rsidRPr="003A4C9C">
        <w:rPr>
          <w:rFonts w:ascii="Times New Roman" w:hAnsi="Times New Roman" w:cs="Times New Roman"/>
          <w:sz w:val="24"/>
          <w:szCs w:val="24"/>
        </w:rPr>
        <w:t xml:space="preserve"> statistical analysis</w:t>
      </w:r>
      <w:r>
        <w:rPr>
          <w:rFonts w:ascii="Times New Roman" w:hAnsi="Times New Roman" w:cs="Times New Roman"/>
          <w:sz w:val="24"/>
          <w:szCs w:val="24"/>
        </w:rPr>
        <w:t xml:space="preserve"> </w:t>
      </w:r>
      <w:r w:rsidR="0079527D">
        <w:rPr>
          <w:rFonts w:ascii="Times New Roman" w:hAnsi="Times New Roman" w:cs="Times New Roman"/>
          <w:sz w:val="24"/>
          <w:szCs w:val="24"/>
        </w:rPr>
        <w:t>on the Severability Clause Hypothesis</w:t>
      </w:r>
      <w:r w:rsidRPr="003A4C9C">
        <w:rPr>
          <w:rFonts w:ascii="Times New Roman" w:hAnsi="Times New Roman" w:cs="Times New Roman"/>
          <w:sz w:val="24"/>
          <w:szCs w:val="24"/>
        </w:rPr>
        <w:t>.</w:t>
      </w:r>
      <w:r>
        <w:rPr>
          <w:rFonts w:ascii="Times New Roman" w:hAnsi="Times New Roman" w:cs="Times New Roman"/>
          <w:sz w:val="24"/>
          <w:szCs w:val="24"/>
        </w:rPr>
        <w:t xml:space="preserve"> </w:t>
      </w:r>
      <w:r w:rsidRPr="003A4C9C">
        <w:rPr>
          <w:rFonts w:ascii="Times New Roman" w:hAnsi="Times New Roman" w:cs="Times New Roman"/>
          <w:sz w:val="24"/>
          <w:szCs w:val="24"/>
        </w:rPr>
        <w:t xml:space="preserve">For these reasons, I analyze a subset of U.S. Supreme Court </w:t>
      </w:r>
      <w:r w:rsidR="00A84E73">
        <w:rPr>
          <w:rFonts w:ascii="Times New Roman" w:hAnsi="Times New Roman" w:cs="Times New Roman"/>
          <w:sz w:val="24"/>
          <w:szCs w:val="24"/>
        </w:rPr>
        <w:t>cases</w:t>
      </w:r>
      <w:r w:rsidRPr="003A4C9C">
        <w:rPr>
          <w:rFonts w:ascii="Times New Roman" w:hAnsi="Times New Roman" w:cs="Times New Roman"/>
          <w:sz w:val="24"/>
          <w:szCs w:val="24"/>
        </w:rPr>
        <w:t xml:space="preserve"> from 1949-2011</w:t>
      </w:r>
      <w:r w:rsidR="00A84E73">
        <w:rPr>
          <w:rFonts w:ascii="Times New Roman" w:hAnsi="Times New Roman" w:cs="Times New Roman"/>
          <w:sz w:val="24"/>
          <w:szCs w:val="24"/>
        </w:rPr>
        <w:t xml:space="preserve"> in which the Court made an explicit decision on the constitutionality of a statute</w:t>
      </w:r>
      <w:r w:rsidRPr="003A4C9C">
        <w:rPr>
          <w:rFonts w:ascii="Times New Roman" w:hAnsi="Times New Roman" w:cs="Times New Roman"/>
          <w:sz w:val="24"/>
          <w:szCs w:val="24"/>
        </w:rPr>
        <w:t>.</w:t>
      </w:r>
    </w:p>
    <w:p w14:paraId="016E5936" w14:textId="46948F80" w:rsidR="00705B77" w:rsidRDefault="008F3698" w:rsidP="001F5633">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Rather than solely focusing on U.S. Supreme Court decisions, however, this analysis draws on a statute-centered approach of previous studies (</w:t>
      </w:r>
      <w:r w:rsidR="00181E18">
        <w:rPr>
          <w:rFonts w:ascii="Times New Roman" w:hAnsi="Times New Roman" w:cs="Times New Roman"/>
          <w:sz w:val="24"/>
          <w:szCs w:val="24"/>
        </w:rPr>
        <w:t xml:space="preserve">Harvey and Friedman 2009, </w:t>
      </w:r>
      <w:r w:rsidRPr="003A4C9C">
        <w:rPr>
          <w:rFonts w:ascii="Times New Roman" w:hAnsi="Times New Roman" w:cs="Times New Roman"/>
          <w:sz w:val="24"/>
          <w:szCs w:val="24"/>
        </w:rPr>
        <w:t xml:space="preserve">Hall and </w:t>
      </w:r>
      <w:proofErr w:type="spellStart"/>
      <w:r w:rsidRPr="003A4C9C">
        <w:rPr>
          <w:rFonts w:ascii="Times New Roman" w:hAnsi="Times New Roman" w:cs="Times New Roman"/>
          <w:sz w:val="24"/>
          <w:szCs w:val="24"/>
        </w:rPr>
        <w:t>Ur</w:t>
      </w:r>
      <w:r w:rsidR="001F5633">
        <w:rPr>
          <w:rFonts w:ascii="Times New Roman" w:hAnsi="Times New Roman" w:cs="Times New Roman"/>
          <w:sz w:val="24"/>
          <w:szCs w:val="24"/>
        </w:rPr>
        <w:t>a</w:t>
      </w:r>
      <w:proofErr w:type="spellEnd"/>
      <w:r w:rsidR="001F5633">
        <w:rPr>
          <w:rFonts w:ascii="Times New Roman" w:hAnsi="Times New Roman" w:cs="Times New Roman"/>
          <w:sz w:val="24"/>
          <w:szCs w:val="24"/>
        </w:rPr>
        <w:t xml:space="preserve"> 2015, </w:t>
      </w:r>
      <w:r w:rsidR="00181E18">
        <w:rPr>
          <w:rFonts w:ascii="Times New Roman" w:hAnsi="Times New Roman" w:cs="Times New Roman"/>
          <w:sz w:val="24"/>
          <w:szCs w:val="24"/>
        </w:rPr>
        <w:t>Vande Kamp 2021</w:t>
      </w:r>
      <w:r w:rsidRPr="003A4C9C">
        <w:rPr>
          <w:rFonts w:ascii="Times New Roman" w:hAnsi="Times New Roman" w:cs="Times New Roman"/>
          <w:sz w:val="24"/>
          <w:szCs w:val="24"/>
        </w:rPr>
        <w:t xml:space="preserve">). The study of judicial review inevitably leads to studying court decisions. </w:t>
      </w:r>
      <w:r w:rsidR="002C45FF">
        <w:rPr>
          <w:rFonts w:ascii="Times New Roman" w:hAnsi="Times New Roman" w:cs="Times New Roman"/>
          <w:sz w:val="24"/>
          <w:szCs w:val="24"/>
        </w:rPr>
        <w:t>T</w:t>
      </w:r>
      <w:r w:rsidR="00377B32">
        <w:rPr>
          <w:rFonts w:ascii="Times New Roman" w:hAnsi="Times New Roman" w:cs="Times New Roman"/>
          <w:sz w:val="24"/>
          <w:szCs w:val="24"/>
        </w:rPr>
        <w:t>he U.S. Supreme Court has</w:t>
      </w:r>
      <w:r w:rsidR="002C45FF">
        <w:rPr>
          <w:rFonts w:ascii="Times New Roman" w:hAnsi="Times New Roman" w:cs="Times New Roman"/>
          <w:sz w:val="24"/>
          <w:szCs w:val="24"/>
        </w:rPr>
        <w:t xml:space="preserve"> a discretionary docket, however, and this discretion</w:t>
      </w:r>
      <w:r w:rsidR="00377B32">
        <w:rPr>
          <w:rFonts w:ascii="Times New Roman" w:hAnsi="Times New Roman" w:cs="Times New Roman"/>
          <w:sz w:val="24"/>
          <w:szCs w:val="24"/>
        </w:rPr>
        <w:t xml:space="preserve"> can lead to sample </w:t>
      </w:r>
      <w:r w:rsidRPr="003A4C9C">
        <w:rPr>
          <w:rFonts w:ascii="Times New Roman" w:hAnsi="Times New Roman" w:cs="Times New Roman"/>
          <w:sz w:val="24"/>
          <w:szCs w:val="24"/>
        </w:rPr>
        <w:t>selection bias as strategic interactions may happen at the certiorari stage</w:t>
      </w:r>
      <w:r w:rsidR="001D62C7">
        <w:rPr>
          <w:rFonts w:ascii="Times New Roman" w:hAnsi="Times New Roman" w:cs="Times New Roman"/>
          <w:sz w:val="24"/>
          <w:szCs w:val="24"/>
        </w:rPr>
        <w:t xml:space="preserve"> and even prior</w:t>
      </w:r>
      <w:r w:rsidRPr="003A4C9C">
        <w:rPr>
          <w:rFonts w:ascii="Times New Roman" w:hAnsi="Times New Roman" w:cs="Times New Roman"/>
          <w:sz w:val="24"/>
          <w:szCs w:val="24"/>
        </w:rPr>
        <w:t xml:space="preserve">. This can negatively impact our ability to make inferences, meaning </w:t>
      </w:r>
      <w:r w:rsidR="00012D13">
        <w:rPr>
          <w:rFonts w:ascii="Times New Roman" w:hAnsi="Times New Roman" w:cs="Times New Roman"/>
          <w:sz w:val="24"/>
          <w:szCs w:val="24"/>
        </w:rPr>
        <w:t>scholars</w:t>
      </w:r>
      <w:r w:rsidRPr="003A4C9C">
        <w:rPr>
          <w:rFonts w:ascii="Times New Roman" w:hAnsi="Times New Roman" w:cs="Times New Roman"/>
          <w:sz w:val="24"/>
          <w:szCs w:val="24"/>
        </w:rPr>
        <w:t xml:space="preserve"> must go beyond simply looking at decisions and look at the statutes which the decisions are about. Thus, the unit of </w:t>
      </w:r>
      <w:r w:rsidR="003C590C">
        <w:rPr>
          <w:rFonts w:ascii="Times New Roman" w:hAnsi="Times New Roman" w:cs="Times New Roman"/>
          <w:sz w:val="24"/>
          <w:szCs w:val="24"/>
        </w:rPr>
        <w:t>analysis</w:t>
      </w:r>
      <w:r w:rsidRPr="003A4C9C">
        <w:rPr>
          <w:rFonts w:ascii="Times New Roman" w:hAnsi="Times New Roman" w:cs="Times New Roman"/>
          <w:sz w:val="24"/>
          <w:szCs w:val="24"/>
        </w:rPr>
        <w:t xml:space="preserve"> </w:t>
      </w:r>
      <w:r w:rsidR="003C590C">
        <w:rPr>
          <w:rFonts w:ascii="Times New Roman" w:hAnsi="Times New Roman" w:cs="Times New Roman"/>
          <w:sz w:val="24"/>
          <w:szCs w:val="24"/>
        </w:rPr>
        <w:t xml:space="preserve">are federal statutes </w:t>
      </w:r>
      <w:proofErr w:type="gramStart"/>
      <w:r w:rsidR="003C590C">
        <w:rPr>
          <w:rFonts w:ascii="Times New Roman" w:hAnsi="Times New Roman" w:cs="Times New Roman"/>
          <w:sz w:val="24"/>
          <w:szCs w:val="24"/>
        </w:rPr>
        <w:t>in a given year</w:t>
      </w:r>
      <w:proofErr w:type="gramEnd"/>
      <w:r w:rsidRPr="003A4C9C">
        <w:rPr>
          <w:rFonts w:ascii="Times New Roman" w:hAnsi="Times New Roman" w:cs="Times New Roman"/>
          <w:sz w:val="24"/>
          <w:szCs w:val="24"/>
        </w:rPr>
        <w:t xml:space="preserve">. Of course, there are difficulties with looking at all federal statutes. Collection of the data would be a monumental task and would thus limit analysis to a small </w:t>
      </w:r>
      <w:proofErr w:type="gramStart"/>
      <w:r w:rsidRPr="003A4C9C">
        <w:rPr>
          <w:rFonts w:ascii="Times New Roman" w:hAnsi="Times New Roman" w:cs="Times New Roman"/>
          <w:sz w:val="24"/>
          <w:szCs w:val="24"/>
        </w:rPr>
        <w:t>time period</w:t>
      </w:r>
      <w:proofErr w:type="gramEnd"/>
      <w:r w:rsidRPr="003A4C9C">
        <w:rPr>
          <w:rFonts w:ascii="Times New Roman" w:hAnsi="Times New Roman" w:cs="Times New Roman"/>
          <w:sz w:val="24"/>
          <w:szCs w:val="24"/>
        </w:rPr>
        <w:t xml:space="preserve">. As a middle ground, I </w:t>
      </w:r>
      <w:r w:rsidR="00072508">
        <w:rPr>
          <w:rFonts w:ascii="Times New Roman" w:hAnsi="Times New Roman" w:cs="Times New Roman"/>
          <w:sz w:val="24"/>
          <w:szCs w:val="24"/>
        </w:rPr>
        <w:t xml:space="preserve">follow </w:t>
      </w:r>
      <w:r w:rsidR="003F1B3B">
        <w:rPr>
          <w:rFonts w:ascii="Times New Roman" w:hAnsi="Times New Roman" w:cs="Times New Roman"/>
          <w:sz w:val="24"/>
          <w:szCs w:val="24"/>
        </w:rPr>
        <w:t>Vande Kamp’s</w:t>
      </w:r>
      <w:r w:rsidR="00072508">
        <w:rPr>
          <w:rFonts w:ascii="Times New Roman" w:hAnsi="Times New Roman" w:cs="Times New Roman"/>
          <w:sz w:val="24"/>
          <w:szCs w:val="24"/>
        </w:rPr>
        <w:t xml:space="preserve"> (20</w:t>
      </w:r>
      <w:r w:rsidR="003F1B3B">
        <w:rPr>
          <w:rFonts w:ascii="Times New Roman" w:hAnsi="Times New Roman" w:cs="Times New Roman"/>
          <w:sz w:val="24"/>
          <w:szCs w:val="24"/>
        </w:rPr>
        <w:t>21</w:t>
      </w:r>
      <w:r w:rsidR="00072508">
        <w:rPr>
          <w:rFonts w:ascii="Times New Roman" w:hAnsi="Times New Roman" w:cs="Times New Roman"/>
          <w:sz w:val="24"/>
          <w:szCs w:val="24"/>
        </w:rPr>
        <w:t xml:space="preserve">) approach and </w:t>
      </w:r>
      <w:r w:rsidRPr="003A4C9C">
        <w:rPr>
          <w:rFonts w:ascii="Times New Roman" w:hAnsi="Times New Roman" w:cs="Times New Roman"/>
          <w:sz w:val="24"/>
          <w:szCs w:val="24"/>
        </w:rPr>
        <w:t xml:space="preserve">analyze a subset </w:t>
      </w:r>
      <w:r w:rsidR="003D6CA7">
        <w:rPr>
          <w:rFonts w:ascii="Times New Roman" w:hAnsi="Times New Roman" w:cs="Times New Roman"/>
          <w:sz w:val="24"/>
          <w:szCs w:val="24"/>
        </w:rPr>
        <w:t>of statutes enacted between 1949</w:t>
      </w:r>
      <w:r w:rsidRPr="003A4C9C">
        <w:rPr>
          <w:rFonts w:ascii="Times New Roman" w:hAnsi="Times New Roman" w:cs="Times New Roman"/>
          <w:sz w:val="24"/>
          <w:szCs w:val="24"/>
        </w:rPr>
        <w:t xml:space="preserve"> and 2011. The subset is whether </w:t>
      </w:r>
      <w:r w:rsidRPr="003A4C9C">
        <w:rPr>
          <w:rFonts w:ascii="Times New Roman" w:hAnsi="Times New Roman" w:cs="Times New Roman"/>
          <w:sz w:val="24"/>
          <w:szCs w:val="24"/>
        </w:rPr>
        <w:lastRenderedPageBreak/>
        <w:t>a law is landmark legislation, as defined by Mayhew (2005). This results in an unbalanced time-series cross-sectional dataset of 36</w:t>
      </w:r>
      <w:r w:rsidR="00705B77">
        <w:rPr>
          <w:rFonts w:ascii="Times New Roman" w:hAnsi="Times New Roman" w:cs="Times New Roman"/>
          <w:sz w:val="24"/>
          <w:szCs w:val="24"/>
        </w:rPr>
        <w:t xml:space="preserve">8 statutes over the </w:t>
      </w:r>
      <w:proofErr w:type="gramStart"/>
      <w:r w:rsidR="00705B77">
        <w:rPr>
          <w:rFonts w:ascii="Times New Roman" w:hAnsi="Times New Roman" w:cs="Times New Roman"/>
          <w:sz w:val="24"/>
          <w:szCs w:val="24"/>
        </w:rPr>
        <w:t>time period</w:t>
      </w:r>
      <w:proofErr w:type="gramEnd"/>
      <w:r w:rsidR="00705B77">
        <w:rPr>
          <w:rFonts w:ascii="Times New Roman" w:hAnsi="Times New Roman" w:cs="Times New Roman"/>
          <w:sz w:val="24"/>
          <w:szCs w:val="24"/>
        </w:rPr>
        <w:t>.</w:t>
      </w:r>
    </w:p>
    <w:p w14:paraId="01611E4C" w14:textId="449906FB" w:rsidR="00CC76CA" w:rsidRDefault="00705B77" w:rsidP="00705B77">
      <w:pPr>
        <w:spacing w:after="0" w:line="480" w:lineRule="auto"/>
        <w:ind w:firstLine="720"/>
        <w:rPr>
          <w:rFonts w:ascii="Times New Roman" w:hAnsi="Times New Roman" w:cs="Times New Roman"/>
          <w:sz w:val="24"/>
        </w:rPr>
      </w:pPr>
      <w:r>
        <w:rPr>
          <w:rFonts w:ascii="Times New Roman" w:hAnsi="Times New Roman" w:cs="Times New Roman"/>
          <w:sz w:val="24"/>
        </w:rPr>
        <w:t>To identify whether the Court decided on the constitutionality of a statute, I consult both the Supreme Court Database (Spaeth et al 2016) the Judicial Review of Congress Database (Whittington 2019)</w:t>
      </w:r>
      <w:r w:rsidR="00B92107">
        <w:rPr>
          <w:rFonts w:ascii="Times New Roman" w:hAnsi="Times New Roman" w:cs="Times New Roman"/>
          <w:sz w:val="24"/>
        </w:rPr>
        <w:t>, as well as a dataset created by previous scholars (</w:t>
      </w:r>
      <w:r w:rsidR="003F1B3B">
        <w:rPr>
          <w:rFonts w:ascii="Times New Roman" w:hAnsi="Times New Roman" w:cs="Times New Roman"/>
          <w:sz w:val="24"/>
        </w:rPr>
        <w:t>Vande Kamp</w:t>
      </w:r>
      <w:r w:rsidR="00B92107">
        <w:rPr>
          <w:rFonts w:ascii="Times New Roman" w:hAnsi="Times New Roman" w:cs="Times New Roman"/>
          <w:sz w:val="24"/>
        </w:rPr>
        <w:t xml:space="preserve"> </w:t>
      </w:r>
      <w:r w:rsidR="003F1B3B">
        <w:rPr>
          <w:rFonts w:ascii="Times New Roman" w:hAnsi="Times New Roman" w:cs="Times New Roman"/>
          <w:sz w:val="24"/>
        </w:rPr>
        <w:t>2021</w:t>
      </w:r>
      <w:r w:rsidR="00B92107">
        <w:rPr>
          <w:rFonts w:ascii="Times New Roman" w:hAnsi="Times New Roman" w:cs="Times New Roman"/>
          <w:sz w:val="24"/>
        </w:rPr>
        <w:t>)</w:t>
      </w:r>
      <w:r>
        <w:rPr>
          <w:rFonts w:ascii="Times New Roman" w:hAnsi="Times New Roman" w:cs="Times New Roman"/>
          <w:sz w:val="24"/>
        </w:rPr>
        <w:t xml:space="preserve">. </w:t>
      </w:r>
      <w:r w:rsidR="005D46AD">
        <w:rPr>
          <w:rFonts w:ascii="Times New Roman" w:hAnsi="Times New Roman" w:cs="Times New Roman"/>
          <w:sz w:val="24"/>
        </w:rPr>
        <w:t>I searched e</w:t>
      </w:r>
      <w:r>
        <w:rPr>
          <w:rFonts w:ascii="Times New Roman" w:hAnsi="Times New Roman" w:cs="Times New Roman"/>
          <w:sz w:val="24"/>
        </w:rPr>
        <w:t xml:space="preserve">ach database for cases where the Court decided on the constitutionality of one of the important statutes. When using the Supreme Court Database, </w:t>
      </w:r>
      <w:r w:rsidR="00F02FE4">
        <w:rPr>
          <w:rFonts w:ascii="Times New Roman" w:hAnsi="Times New Roman" w:cs="Times New Roman"/>
          <w:sz w:val="24"/>
        </w:rPr>
        <w:t>I only examined those cases the Court decided on constitutional grounds</w:t>
      </w:r>
      <w:r>
        <w:rPr>
          <w:rFonts w:ascii="Times New Roman" w:hAnsi="Times New Roman" w:cs="Times New Roman"/>
          <w:sz w:val="24"/>
        </w:rPr>
        <w:t>. All cases were hand-coded as to which statute a case focused on, even those cases that had specific references to statutes in their data.</w:t>
      </w:r>
      <w:r>
        <w:rPr>
          <w:rStyle w:val="FootnoteReference"/>
          <w:rFonts w:ascii="Times New Roman" w:hAnsi="Times New Roman" w:cs="Times New Roman"/>
          <w:sz w:val="24"/>
        </w:rPr>
        <w:footnoteReference w:id="1"/>
      </w:r>
      <w:r>
        <w:rPr>
          <w:rFonts w:ascii="Times New Roman" w:hAnsi="Times New Roman" w:cs="Times New Roman"/>
          <w:sz w:val="24"/>
        </w:rPr>
        <w:t xml:space="preserve"> </w:t>
      </w:r>
    </w:p>
    <w:p w14:paraId="05D40D80" w14:textId="79278BC1" w:rsidR="00705B77" w:rsidRPr="003A4C9C" w:rsidRDefault="00705B77" w:rsidP="00705B77">
      <w:pPr>
        <w:spacing w:after="0" w:line="480" w:lineRule="auto"/>
        <w:ind w:firstLine="720"/>
        <w:rPr>
          <w:rFonts w:ascii="Times New Roman" w:hAnsi="Times New Roman" w:cs="Times New Roman"/>
          <w:sz w:val="24"/>
          <w:szCs w:val="24"/>
        </w:rPr>
      </w:pPr>
      <w:r>
        <w:rPr>
          <w:rFonts w:ascii="Times New Roman" w:hAnsi="Times New Roman" w:cs="Times New Roman"/>
          <w:sz w:val="24"/>
        </w:rPr>
        <w:t>This search resulted in</w:t>
      </w:r>
      <w:r w:rsidR="003E462D">
        <w:rPr>
          <w:rFonts w:ascii="Times New Roman" w:hAnsi="Times New Roman" w:cs="Times New Roman"/>
          <w:sz w:val="24"/>
        </w:rPr>
        <w:t xml:space="preserve"> 93 statutes being challenged in</w:t>
      </w:r>
      <w:r>
        <w:rPr>
          <w:rFonts w:ascii="Times New Roman" w:hAnsi="Times New Roman" w:cs="Times New Roman"/>
          <w:sz w:val="24"/>
        </w:rPr>
        <w:t xml:space="preserve"> 213 cases</w:t>
      </w:r>
      <w:r w:rsidR="003E462D">
        <w:rPr>
          <w:rFonts w:ascii="Times New Roman" w:hAnsi="Times New Roman" w:cs="Times New Roman"/>
          <w:sz w:val="24"/>
        </w:rPr>
        <w:t>. Parts of 43 statutes were invalidated in</w:t>
      </w:r>
      <w:r>
        <w:rPr>
          <w:rFonts w:ascii="Times New Roman" w:hAnsi="Times New Roman" w:cs="Times New Roman"/>
          <w:sz w:val="24"/>
        </w:rPr>
        <w:t xml:space="preserve"> 65 </w:t>
      </w:r>
      <w:r w:rsidR="003E462D">
        <w:rPr>
          <w:rFonts w:ascii="Times New Roman" w:hAnsi="Times New Roman" w:cs="Times New Roman"/>
          <w:sz w:val="24"/>
        </w:rPr>
        <w:t>of those cases</w:t>
      </w:r>
      <w:r>
        <w:rPr>
          <w:rFonts w:ascii="Times New Roman" w:hAnsi="Times New Roman" w:cs="Times New Roman"/>
          <w:sz w:val="24"/>
        </w:rPr>
        <w:t>.</w:t>
      </w:r>
      <w:r w:rsidR="008F3698" w:rsidRPr="003A4C9C">
        <w:rPr>
          <w:rFonts w:ascii="Times New Roman" w:hAnsi="Times New Roman" w:cs="Times New Roman"/>
          <w:sz w:val="24"/>
          <w:szCs w:val="24"/>
        </w:rPr>
        <w:t xml:space="preserve"> </w:t>
      </w:r>
      <w:r w:rsidR="00CC76CA">
        <w:rPr>
          <w:rFonts w:ascii="Times New Roman" w:hAnsi="Times New Roman" w:cs="Times New Roman"/>
          <w:sz w:val="24"/>
          <w:szCs w:val="24"/>
        </w:rPr>
        <w:t xml:space="preserve">In </w:t>
      </w:r>
      <w:r w:rsidR="00E8614E">
        <w:rPr>
          <w:rFonts w:ascii="Times New Roman" w:hAnsi="Times New Roman" w:cs="Times New Roman"/>
          <w:sz w:val="24"/>
          <w:szCs w:val="24"/>
        </w:rPr>
        <w:t>30 cases, the justices discussed the severability of the allegedly unconstitutional provisions</w:t>
      </w:r>
      <w:r w:rsidR="00CC76CA">
        <w:rPr>
          <w:rFonts w:ascii="Times New Roman" w:hAnsi="Times New Roman" w:cs="Times New Roman"/>
          <w:sz w:val="24"/>
          <w:szCs w:val="24"/>
        </w:rPr>
        <w:t xml:space="preserve">. </w:t>
      </w:r>
      <w:r w:rsidR="00F30586">
        <w:rPr>
          <w:rFonts w:ascii="Times New Roman" w:hAnsi="Times New Roman" w:cs="Times New Roman"/>
          <w:sz w:val="24"/>
          <w:szCs w:val="24"/>
        </w:rPr>
        <w:t>However</w:t>
      </w:r>
      <w:r w:rsidR="008F3698" w:rsidRPr="003A4C9C">
        <w:rPr>
          <w:rFonts w:ascii="Times New Roman" w:hAnsi="Times New Roman" w:cs="Times New Roman"/>
          <w:sz w:val="24"/>
          <w:szCs w:val="24"/>
        </w:rPr>
        <w:t>,</w:t>
      </w:r>
      <w:r w:rsidR="00F30586">
        <w:rPr>
          <w:rFonts w:ascii="Times New Roman" w:hAnsi="Times New Roman" w:cs="Times New Roman"/>
          <w:sz w:val="24"/>
          <w:szCs w:val="24"/>
        </w:rPr>
        <w:t xml:space="preserve"> only</w:t>
      </w:r>
      <w:r w:rsidR="008F3698" w:rsidRPr="003A4C9C">
        <w:rPr>
          <w:rFonts w:ascii="Times New Roman" w:hAnsi="Times New Roman" w:cs="Times New Roman"/>
          <w:sz w:val="24"/>
          <w:szCs w:val="24"/>
        </w:rPr>
        <w:t xml:space="preserve"> </w:t>
      </w:r>
      <w:r w:rsidR="00A52C8F">
        <w:rPr>
          <w:rFonts w:ascii="Times New Roman" w:hAnsi="Times New Roman" w:cs="Times New Roman"/>
          <w:sz w:val="24"/>
          <w:szCs w:val="24"/>
        </w:rPr>
        <w:t xml:space="preserve">4 </w:t>
      </w:r>
      <w:r w:rsidR="003E462D">
        <w:rPr>
          <w:rFonts w:ascii="Times New Roman" w:hAnsi="Times New Roman" w:cs="Times New Roman"/>
          <w:sz w:val="24"/>
          <w:szCs w:val="24"/>
        </w:rPr>
        <w:t xml:space="preserve">statutes in </w:t>
      </w:r>
      <w:r w:rsidR="00A52C8F">
        <w:rPr>
          <w:rFonts w:ascii="Times New Roman" w:hAnsi="Times New Roman" w:cs="Times New Roman"/>
          <w:sz w:val="24"/>
          <w:szCs w:val="24"/>
        </w:rPr>
        <w:t>4</w:t>
      </w:r>
      <w:r w:rsidR="003E462D">
        <w:rPr>
          <w:rFonts w:ascii="Times New Roman" w:hAnsi="Times New Roman" w:cs="Times New Roman"/>
          <w:sz w:val="24"/>
          <w:szCs w:val="24"/>
        </w:rPr>
        <w:t xml:space="preserve"> cases</w:t>
      </w:r>
      <w:r w:rsidR="008F3698" w:rsidRPr="003A4C9C">
        <w:rPr>
          <w:rFonts w:ascii="Times New Roman" w:hAnsi="Times New Roman" w:cs="Times New Roman"/>
          <w:sz w:val="24"/>
          <w:szCs w:val="24"/>
        </w:rPr>
        <w:t xml:space="preserve"> had </w:t>
      </w:r>
      <w:r w:rsidR="005F0088">
        <w:rPr>
          <w:rFonts w:ascii="Times New Roman" w:hAnsi="Times New Roman" w:cs="Times New Roman"/>
          <w:sz w:val="24"/>
          <w:szCs w:val="24"/>
        </w:rPr>
        <w:t xml:space="preserve">unconstitutional provisions ruled inseverable from </w:t>
      </w:r>
      <w:r w:rsidR="008F3698" w:rsidRPr="003A4C9C">
        <w:rPr>
          <w:rFonts w:ascii="Times New Roman" w:hAnsi="Times New Roman" w:cs="Times New Roman"/>
          <w:sz w:val="24"/>
          <w:szCs w:val="24"/>
        </w:rPr>
        <w:t>otherwise constitutional provisions</w:t>
      </w:r>
      <w:r w:rsidR="00857F56">
        <w:rPr>
          <w:rFonts w:ascii="Times New Roman" w:hAnsi="Times New Roman" w:cs="Times New Roman"/>
          <w:sz w:val="24"/>
          <w:szCs w:val="24"/>
        </w:rPr>
        <w:t>.</w:t>
      </w:r>
      <w:r w:rsidR="00F30586">
        <w:rPr>
          <w:rFonts w:ascii="Times New Roman" w:hAnsi="Times New Roman" w:cs="Times New Roman"/>
          <w:sz w:val="24"/>
          <w:szCs w:val="24"/>
        </w:rPr>
        <w:t xml:space="preserve"> While severability is a somewhat common discussion topic in cases, actual instances of </w:t>
      </w:r>
      <w:proofErr w:type="spellStart"/>
      <w:r w:rsidR="00F30586">
        <w:rPr>
          <w:rFonts w:ascii="Times New Roman" w:hAnsi="Times New Roman" w:cs="Times New Roman"/>
          <w:sz w:val="24"/>
          <w:szCs w:val="24"/>
        </w:rPr>
        <w:t>inseverability</w:t>
      </w:r>
      <w:proofErr w:type="spellEnd"/>
      <w:r w:rsidR="00F30586">
        <w:rPr>
          <w:rFonts w:ascii="Times New Roman" w:hAnsi="Times New Roman" w:cs="Times New Roman"/>
          <w:sz w:val="24"/>
          <w:szCs w:val="24"/>
        </w:rPr>
        <w:t xml:space="preserve"> are rare.</w:t>
      </w:r>
      <w:r w:rsidR="001D62C7">
        <w:rPr>
          <w:rFonts w:ascii="Times New Roman" w:hAnsi="Times New Roman" w:cs="Times New Roman"/>
          <w:sz w:val="24"/>
          <w:szCs w:val="24"/>
        </w:rPr>
        <w:t xml:space="preserve"> </w:t>
      </w:r>
      <w:r w:rsidR="0099166D">
        <w:rPr>
          <w:rFonts w:ascii="Times New Roman" w:hAnsi="Times New Roman" w:cs="Times New Roman"/>
          <w:sz w:val="24"/>
          <w:szCs w:val="24"/>
        </w:rPr>
        <w:t>There were no</w:t>
      </w:r>
      <w:r w:rsidR="001D62C7">
        <w:rPr>
          <w:rFonts w:ascii="Times New Roman" w:hAnsi="Times New Roman" w:cs="Times New Roman"/>
          <w:sz w:val="24"/>
          <w:szCs w:val="24"/>
        </w:rPr>
        <w:t xml:space="preserve"> cases </w:t>
      </w:r>
      <w:r w:rsidR="0099166D">
        <w:rPr>
          <w:rFonts w:ascii="Times New Roman" w:hAnsi="Times New Roman" w:cs="Times New Roman"/>
          <w:sz w:val="24"/>
          <w:szCs w:val="24"/>
        </w:rPr>
        <w:t>in which</w:t>
      </w:r>
      <w:r w:rsidR="001D62C7">
        <w:rPr>
          <w:rFonts w:ascii="Times New Roman" w:hAnsi="Times New Roman" w:cs="Times New Roman"/>
          <w:sz w:val="24"/>
          <w:szCs w:val="24"/>
        </w:rPr>
        <w:t xml:space="preserve"> the Court invalidate a statute in its entirety; therefore, a statute remains in the sample even if it is invalidated because the Court may choose to hear a second challenge to the statute, a </w:t>
      </w:r>
      <w:r w:rsidR="00181E18">
        <w:rPr>
          <w:rFonts w:ascii="Times New Roman" w:hAnsi="Times New Roman" w:cs="Times New Roman"/>
          <w:sz w:val="24"/>
          <w:szCs w:val="24"/>
        </w:rPr>
        <w:t>phenomenon</w:t>
      </w:r>
      <w:r w:rsidR="001D62C7">
        <w:rPr>
          <w:rFonts w:ascii="Times New Roman" w:hAnsi="Times New Roman" w:cs="Times New Roman"/>
          <w:sz w:val="24"/>
          <w:szCs w:val="24"/>
        </w:rPr>
        <w:t xml:space="preserve"> that is relatively common.</w:t>
      </w:r>
    </w:p>
    <w:p w14:paraId="331695D8" w14:textId="12124C5B" w:rsidR="00944153" w:rsidRDefault="008F3698" w:rsidP="00705B77">
      <w:pPr>
        <w:spacing w:after="0" w:line="480" w:lineRule="auto"/>
        <w:ind w:firstLine="720"/>
        <w:rPr>
          <w:rFonts w:ascii="Times New Roman" w:hAnsi="Times New Roman" w:cs="Times New Roman"/>
          <w:sz w:val="24"/>
          <w:szCs w:val="24"/>
        </w:rPr>
      </w:pPr>
      <w:proofErr w:type="gramStart"/>
      <w:r w:rsidRPr="003A4C9C">
        <w:rPr>
          <w:rFonts w:ascii="Times New Roman" w:hAnsi="Times New Roman" w:cs="Times New Roman"/>
          <w:sz w:val="24"/>
          <w:szCs w:val="24"/>
        </w:rPr>
        <w:t>In order to</w:t>
      </w:r>
      <w:proofErr w:type="gramEnd"/>
      <w:r w:rsidRPr="003A4C9C">
        <w:rPr>
          <w:rFonts w:ascii="Times New Roman" w:hAnsi="Times New Roman" w:cs="Times New Roman"/>
          <w:sz w:val="24"/>
          <w:szCs w:val="24"/>
        </w:rPr>
        <w:t xml:space="preserve"> account for potential </w:t>
      </w:r>
      <w:r w:rsidR="00377B32">
        <w:rPr>
          <w:rFonts w:ascii="Times New Roman" w:hAnsi="Times New Roman" w:cs="Times New Roman"/>
          <w:sz w:val="24"/>
          <w:szCs w:val="24"/>
        </w:rPr>
        <w:t xml:space="preserve">sample </w:t>
      </w:r>
      <w:r w:rsidRPr="003A4C9C">
        <w:rPr>
          <w:rFonts w:ascii="Times New Roman" w:hAnsi="Times New Roman" w:cs="Times New Roman"/>
          <w:sz w:val="24"/>
          <w:szCs w:val="24"/>
        </w:rPr>
        <w:t xml:space="preserve">selection effects, I employ a Heckman </w:t>
      </w:r>
      <w:r>
        <w:rPr>
          <w:rFonts w:ascii="Times New Roman" w:hAnsi="Times New Roman" w:cs="Times New Roman"/>
          <w:sz w:val="24"/>
          <w:szCs w:val="24"/>
        </w:rPr>
        <w:t>multinomial</w:t>
      </w:r>
      <w:r w:rsidRPr="003A4C9C">
        <w:rPr>
          <w:rFonts w:ascii="Times New Roman" w:hAnsi="Times New Roman" w:cs="Times New Roman"/>
          <w:sz w:val="24"/>
          <w:szCs w:val="24"/>
        </w:rPr>
        <w:t xml:space="preserve"> </w:t>
      </w:r>
      <w:proofErr w:type="spellStart"/>
      <w:r>
        <w:rPr>
          <w:rFonts w:ascii="Times New Roman" w:hAnsi="Times New Roman" w:cs="Times New Roman"/>
          <w:sz w:val="24"/>
          <w:szCs w:val="24"/>
        </w:rPr>
        <w:t>probit</w:t>
      </w:r>
      <w:proofErr w:type="spellEnd"/>
      <w:r>
        <w:rPr>
          <w:rFonts w:ascii="Times New Roman" w:hAnsi="Times New Roman" w:cs="Times New Roman"/>
          <w:sz w:val="24"/>
          <w:szCs w:val="24"/>
        </w:rPr>
        <w:t xml:space="preserve"> </w:t>
      </w:r>
      <w:r w:rsidRPr="003A4C9C">
        <w:rPr>
          <w:rFonts w:ascii="Times New Roman" w:hAnsi="Times New Roman" w:cs="Times New Roman"/>
          <w:sz w:val="24"/>
          <w:szCs w:val="24"/>
        </w:rPr>
        <w:t>model.</w:t>
      </w:r>
      <w:r w:rsidR="00A756C1">
        <w:rPr>
          <w:rStyle w:val="FootnoteReference"/>
          <w:rFonts w:ascii="Times New Roman" w:hAnsi="Times New Roman" w:cs="Times New Roman"/>
          <w:sz w:val="24"/>
          <w:szCs w:val="24"/>
        </w:rPr>
        <w:footnoteReference w:id="2"/>
      </w:r>
      <w:r w:rsidRPr="003A4C9C">
        <w:rPr>
          <w:rFonts w:ascii="Times New Roman" w:hAnsi="Times New Roman" w:cs="Times New Roman"/>
          <w:sz w:val="24"/>
          <w:szCs w:val="24"/>
        </w:rPr>
        <w:t xml:space="preserve"> The first stage is a model of </w:t>
      </w:r>
      <w:r w:rsidR="00377B32">
        <w:rPr>
          <w:rFonts w:ascii="Times New Roman" w:hAnsi="Times New Roman" w:cs="Times New Roman"/>
          <w:sz w:val="24"/>
          <w:szCs w:val="24"/>
        </w:rPr>
        <w:t xml:space="preserve">whether the Court </w:t>
      </w:r>
      <w:r w:rsidR="00705B77">
        <w:rPr>
          <w:rFonts w:ascii="Times New Roman" w:hAnsi="Times New Roman" w:cs="Times New Roman"/>
          <w:sz w:val="24"/>
          <w:szCs w:val="24"/>
        </w:rPr>
        <w:t>decide</w:t>
      </w:r>
      <w:r w:rsidR="00377B32">
        <w:rPr>
          <w:rFonts w:ascii="Times New Roman" w:hAnsi="Times New Roman" w:cs="Times New Roman"/>
          <w:sz w:val="24"/>
          <w:szCs w:val="24"/>
        </w:rPr>
        <w:t>d</w:t>
      </w:r>
      <w:r w:rsidRPr="003A4C9C">
        <w:rPr>
          <w:rFonts w:ascii="Times New Roman" w:hAnsi="Times New Roman" w:cs="Times New Roman"/>
          <w:sz w:val="24"/>
          <w:szCs w:val="24"/>
        </w:rPr>
        <w:t xml:space="preserve"> </w:t>
      </w:r>
      <w:r w:rsidR="00705B77">
        <w:rPr>
          <w:rFonts w:ascii="Times New Roman" w:hAnsi="Times New Roman" w:cs="Times New Roman"/>
          <w:sz w:val="24"/>
        </w:rPr>
        <w:t xml:space="preserve">the </w:t>
      </w:r>
      <w:r w:rsidR="00705B77">
        <w:rPr>
          <w:rFonts w:ascii="Times New Roman" w:hAnsi="Times New Roman" w:cs="Times New Roman"/>
          <w:sz w:val="24"/>
        </w:rPr>
        <w:lastRenderedPageBreak/>
        <w:t>constitutionality</w:t>
      </w:r>
      <w:r w:rsidR="00705B77" w:rsidRPr="00CE48D5">
        <w:rPr>
          <w:rFonts w:ascii="Times New Roman" w:hAnsi="Times New Roman" w:cs="Times New Roman"/>
          <w:sz w:val="24"/>
        </w:rPr>
        <w:t xml:space="preserve"> of an important statute</w:t>
      </w:r>
      <w:r w:rsidR="00705B77">
        <w:rPr>
          <w:rFonts w:ascii="Times New Roman" w:hAnsi="Times New Roman" w:cs="Times New Roman"/>
          <w:sz w:val="24"/>
        </w:rPr>
        <w:t xml:space="preserve"> in a given year</w:t>
      </w:r>
      <w:r w:rsidR="00705B77" w:rsidRPr="00CE48D5">
        <w:rPr>
          <w:rFonts w:ascii="Times New Roman" w:hAnsi="Times New Roman" w:cs="Times New Roman"/>
          <w:sz w:val="24"/>
        </w:rPr>
        <w:t xml:space="preserve">. </w:t>
      </w:r>
      <w:r w:rsidRPr="003A4C9C">
        <w:rPr>
          <w:rFonts w:ascii="Times New Roman" w:hAnsi="Times New Roman" w:cs="Times New Roman"/>
          <w:sz w:val="24"/>
          <w:szCs w:val="24"/>
        </w:rPr>
        <w:t xml:space="preserve">The second stage is a model of the Court’s decision </w:t>
      </w:r>
      <w:r>
        <w:rPr>
          <w:rFonts w:ascii="Times New Roman" w:hAnsi="Times New Roman" w:cs="Times New Roman"/>
          <w:sz w:val="24"/>
          <w:szCs w:val="24"/>
        </w:rPr>
        <w:t xml:space="preserve">whether </w:t>
      </w:r>
      <w:r w:rsidRPr="003A4C9C">
        <w:rPr>
          <w:rFonts w:ascii="Times New Roman" w:hAnsi="Times New Roman" w:cs="Times New Roman"/>
          <w:sz w:val="24"/>
          <w:szCs w:val="24"/>
        </w:rPr>
        <w:t xml:space="preserve">to invalidate, in part or in whole, the statute on constitutional grounds. </w:t>
      </w:r>
      <w:r>
        <w:rPr>
          <w:rFonts w:ascii="Times New Roman" w:hAnsi="Times New Roman" w:cs="Times New Roman"/>
          <w:sz w:val="24"/>
          <w:szCs w:val="24"/>
        </w:rPr>
        <w:t xml:space="preserve">Because the Court has many different options when ruling on the constitutionality of a particular section of a statute – constitutional, unconstitutional but severable, unconstitutional and inseverable from other parts of the statute – the second stage </w:t>
      </w:r>
      <w:r w:rsidR="00A756C1">
        <w:rPr>
          <w:rFonts w:ascii="Times New Roman" w:hAnsi="Times New Roman" w:cs="Times New Roman"/>
          <w:sz w:val="24"/>
          <w:szCs w:val="24"/>
        </w:rPr>
        <w:t>is</w:t>
      </w:r>
      <w:r>
        <w:rPr>
          <w:rFonts w:ascii="Times New Roman" w:hAnsi="Times New Roman" w:cs="Times New Roman"/>
          <w:sz w:val="24"/>
          <w:szCs w:val="24"/>
        </w:rPr>
        <w:t xml:space="preserve"> a multinomial </w:t>
      </w:r>
      <w:proofErr w:type="spellStart"/>
      <w:r>
        <w:rPr>
          <w:rFonts w:ascii="Times New Roman" w:hAnsi="Times New Roman" w:cs="Times New Roman"/>
          <w:sz w:val="24"/>
          <w:szCs w:val="24"/>
        </w:rPr>
        <w:t>probit</w:t>
      </w:r>
      <w:proofErr w:type="spellEnd"/>
      <w:r>
        <w:rPr>
          <w:rFonts w:ascii="Times New Roman" w:hAnsi="Times New Roman" w:cs="Times New Roman"/>
          <w:sz w:val="24"/>
          <w:szCs w:val="24"/>
        </w:rPr>
        <w:t xml:space="preserve"> model</w:t>
      </w:r>
      <w:r w:rsidR="00857F56">
        <w:rPr>
          <w:rFonts w:ascii="Times New Roman" w:hAnsi="Times New Roman" w:cs="Times New Roman"/>
          <w:sz w:val="24"/>
          <w:szCs w:val="24"/>
        </w:rPr>
        <w:t xml:space="preserve"> with three possible outcomes</w:t>
      </w:r>
      <w:r>
        <w:rPr>
          <w:rFonts w:ascii="Times New Roman" w:hAnsi="Times New Roman" w:cs="Times New Roman"/>
          <w:sz w:val="24"/>
          <w:szCs w:val="24"/>
        </w:rPr>
        <w:t>.</w:t>
      </w:r>
      <w:r w:rsidR="00414A00">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comparison group is a</w:t>
      </w:r>
      <w:r w:rsidR="00420592">
        <w:rPr>
          <w:rFonts w:ascii="Times New Roman" w:hAnsi="Times New Roman" w:cs="Times New Roman"/>
          <w:sz w:val="24"/>
          <w:szCs w:val="24"/>
        </w:rPr>
        <w:t>n</w:t>
      </w:r>
      <w:r>
        <w:rPr>
          <w:rFonts w:ascii="Times New Roman" w:hAnsi="Times New Roman" w:cs="Times New Roman"/>
          <w:sz w:val="24"/>
          <w:szCs w:val="24"/>
        </w:rPr>
        <w:t xml:space="preserve"> </w:t>
      </w:r>
      <w:r w:rsidR="005D46AD">
        <w:rPr>
          <w:rFonts w:ascii="Times New Roman" w:hAnsi="Times New Roman" w:cs="Times New Roman"/>
          <w:sz w:val="24"/>
          <w:szCs w:val="24"/>
        </w:rPr>
        <w:t>unconstitutional but severable statute</w:t>
      </w:r>
      <w:r>
        <w:rPr>
          <w:rFonts w:ascii="Times New Roman" w:hAnsi="Times New Roman" w:cs="Times New Roman"/>
          <w:sz w:val="24"/>
          <w:szCs w:val="24"/>
        </w:rPr>
        <w:t>.</w:t>
      </w:r>
      <w:r w:rsidRPr="003A4C9C">
        <w:rPr>
          <w:rFonts w:ascii="Times New Roman" w:hAnsi="Times New Roman" w:cs="Times New Roman"/>
          <w:sz w:val="24"/>
          <w:szCs w:val="24"/>
        </w:rPr>
        <w:t xml:space="preserve"> </w:t>
      </w:r>
    </w:p>
    <w:p w14:paraId="047F3C5C" w14:textId="10A21477" w:rsidR="008F3698" w:rsidRPr="00705B77" w:rsidRDefault="00944153" w:rsidP="001D62C7">
      <w:pPr>
        <w:spacing w:after="0" w:line="480" w:lineRule="auto"/>
        <w:ind w:firstLine="720"/>
        <w:rPr>
          <w:rFonts w:ascii="Times New Roman" w:hAnsi="Times New Roman" w:cs="Times New Roman"/>
          <w:sz w:val="24"/>
        </w:rPr>
      </w:pPr>
      <w:r>
        <w:rPr>
          <w:rFonts w:ascii="Times New Roman" w:eastAsia="Times New Roman" w:hAnsi="Times New Roman" w:cs="Times New Roman"/>
          <w:sz w:val="24"/>
          <w:szCs w:val="24"/>
        </w:rPr>
        <w:t xml:space="preserve">This </w:t>
      </w:r>
      <w:r w:rsidR="001D62C7">
        <w:rPr>
          <w:rFonts w:ascii="Times New Roman" w:eastAsia="Times New Roman" w:hAnsi="Times New Roman" w:cs="Times New Roman"/>
          <w:sz w:val="24"/>
          <w:szCs w:val="24"/>
        </w:rPr>
        <w:t xml:space="preserve">sample selection </w:t>
      </w:r>
      <w:r>
        <w:rPr>
          <w:rFonts w:ascii="Times New Roman" w:eastAsia="Times New Roman" w:hAnsi="Times New Roman" w:cs="Times New Roman"/>
          <w:sz w:val="24"/>
          <w:szCs w:val="24"/>
        </w:rPr>
        <w:t>model control</w:t>
      </w:r>
      <w:r w:rsidR="0007250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potential sample selection bias at the merits stage, though it does not allow for us to </w:t>
      </w:r>
      <w:r w:rsidR="00414A00">
        <w:rPr>
          <w:rFonts w:ascii="Times New Roman" w:eastAsia="Times New Roman" w:hAnsi="Times New Roman" w:cs="Times New Roman"/>
          <w:sz w:val="24"/>
          <w:szCs w:val="24"/>
        </w:rPr>
        <w:t>dis</w:t>
      </w:r>
      <w:r>
        <w:rPr>
          <w:rFonts w:ascii="Times New Roman" w:eastAsia="Times New Roman" w:hAnsi="Times New Roman" w:cs="Times New Roman"/>
          <w:sz w:val="24"/>
          <w:szCs w:val="24"/>
        </w:rPr>
        <w:t>entangle what social processes are governing whether a statute is granted a constitutional challenge.</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All variables to be described in this analysis are included in </w:t>
      </w:r>
      <w:r w:rsidR="001D62C7">
        <w:rPr>
          <w:rFonts w:ascii="Times New Roman" w:eastAsia="Times New Roman" w:hAnsi="Times New Roman" w:cs="Times New Roman"/>
          <w:sz w:val="24"/>
          <w:szCs w:val="24"/>
        </w:rPr>
        <w:t xml:space="preserve">both </w:t>
      </w:r>
      <w:r w:rsidR="00CC76CA">
        <w:rPr>
          <w:rFonts w:ascii="Times New Roman" w:eastAsia="Times New Roman" w:hAnsi="Times New Roman" w:cs="Times New Roman"/>
          <w:sz w:val="24"/>
          <w:szCs w:val="24"/>
        </w:rPr>
        <w:t>stages of the model, as needed in a Heckman model</w:t>
      </w:r>
      <w:r w:rsidR="001D62C7">
        <w:rPr>
          <w:rFonts w:ascii="Times New Roman" w:eastAsia="Times New Roman" w:hAnsi="Times New Roman" w:cs="Times New Roman"/>
          <w:sz w:val="24"/>
          <w:szCs w:val="24"/>
        </w:rPr>
        <w:t>. The sole exception is a measure of the number of years since a statute has either been passed or previously challenge</w:t>
      </w:r>
      <w:r w:rsidR="007B206C">
        <w:rPr>
          <w:rFonts w:ascii="Times New Roman" w:eastAsia="Times New Roman" w:hAnsi="Times New Roman" w:cs="Times New Roman"/>
          <w:sz w:val="24"/>
          <w:szCs w:val="24"/>
        </w:rPr>
        <w:t>d</w:t>
      </w:r>
      <w:r w:rsidR="001D62C7">
        <w:rPr>
          <w:rFonts w:ascii="Times New Roman" w:eastAsia="Times New Roman" w:hAnsi="Times New Roman" w:cs="Times New Roman"/>
          <w:sz w:val="24"/>
          <w:szCs w:val="24"/>
        </w:rPr>
        <w:t xml:space="preserve"> in the Court, </w:t>
      </w:r>
      <w:r w:rsidR="00CC76CA">
        <w:rPr>
          <w:rFonts w:ascii="Times New Roman" w:eastAsia="Times New Roman" w:hAnsi="Times New Roman" w:cs="Times New Roman"/>
          <w:sz w:val="24"/>
          <w:szCs w:val="24"/>
        </w:rPr>
        <w:t>as well as</w:t>
      </w:r>
      <w:r w:rsidR="001D62C7">
        <w:rPr>
          <w:rFonts w:ascii="Times New Roman" w:eastAsia="Times New Roman" w:hAnsi="Times New Roman" w:cs="Times New Roman"/>
          <w:sz w:val="24"/>
          <w:szCs w:val="24"/>
        </w:rPr>
        <w:t xml:space="preserve"> its cubic polynomials. These variables are included in the first stage </w:t>
      </w:r>
      <w:proofErr w:type="gramStart"/>
      <w:r w:rsidR="001D62C7">
        <w:rPr>
          <w:rFonts w:ascii="Times New Roman" w:eastAsia="Times New Roman" w:hAnsi="Times New Roman" w:cs="Times New Roman"/>
          <w:sz w:val="24"/>
          <w:szCs w:val="24"/>
        </w:rPr>
        <w:t>in order to</w:t>
      </w:r>
      <w:proofErr w:type="gramEnd"/>
      <w:r w:rsidR="001D62C7">
        <w:rPr>
          <w:rFonts w:ascii="Times New Roman" w:eastAsia="Times New Roman" w:hAnsi="Times New Roman" w:cs="Times New Roman"/>
          <w:sz w:val="24"/>
          <w:szCs w:val="24"/>
        </w:rPr>
        <w:t xml:space="preserve"> control for duration dependence </w:t>
      </w:r>
      <w:r w:rsidR="001D62C7" w:rsidRPr="003A4C9C">
        <w:rPr>
          <w:rFonts w:ascii="Times New Roman" w:hAnsi="Times New Roman" w:cs="Times New Roman"/>
          <w:sz w:val="24"/>
          <w:szCs w:val="24"/>
        </w:rPr>
        <w:t xml:space="preserve">(Carter and </w:t>
      </w:r>
      <w:proofErr w:type="spellStart"/>
      <w:r w:rsidR="001D62C7" w:rsidRPr="003A4C9C">
        <w:rPr>
          <w:rFonts w:ascii="Times New Roman" w:hAnsi="Times New Roman" w:cs="Times New Roman"/>
          <w:sz w:val="24"/>
          <w:szCs w:val="24"/>
        </w:rPr>
        <w:t>Signorino</w:t>
      </w:r>
      <w:proofErr w:type="spellEnd"/>
      <w:r w:rsidR="001D62C7" w:rsidRPr="003A4C9C">
        <w:rPr>
          <w:rFonts w:ascii="Times New Roman" w:hAnsi="Times New Roman" w:cs="Times New Roman"/>
          <w:sz w:val="24"/>
          <w:szCs w:val="24"/>
        </w:rPr>
        <w:t xml:space="preserve"> 2010)</w:t>
      </w:r>
      <w:r w:rsidR="001D62C7">
        <w:rPr>
          <w:rFonts w:ascii="Times New Roman" w:hAnsi="Times New Roman" w:cs="Times New Roman"/>
          <w:sz w:val="24"/>
          <w:szCs w:val="24"/>
        </w:rPr>
        <w:t xml:space="preserve"> and to provide the necessary </w:t>
      </w:r>
      <w:r w:rsidR="001D62C7">
        <w:rPr>
          <w:rFonts w:ascii="Times New Roman" w:hAnsi="Times New Roman" w:cs="Times New Roman"/>
          <w:sz w:val="24"/>
          <w:szCs w:val="24"/>
        </w:rPr>
        <w:lastRenderedPageBreak/>
        <w:t>instrument to estimate the Heckman model</w:t>
      </w:r>
      <w:r w:rsidR="001D62C7" w:rsidRPr="003A4C9C">
        <w:rPr>
          <w:rFonts w:ascii="Times New Roman" w:hAnsi="Times New Roman" w:cs="Times New Roman"/>
          <w:sz w:val="24"/>
          <w:szCs w:val="24"/>
        </w:rPr>
        <w:t>.</w:t>
      </w:r>
      <w:r w:rsidR="001D62C7">
        <w:rPr>
          <w:rStyle w:val="FootnoteReference"/>
          <w:rFonts w:ascii="Times New Roman" w:hAnsi="Times New Roman" w:cs="Times New Roman"/>
          <w:sz w:val="24"/>
          <w:szCs w:val="24"/>
        </w:rPr>
        <w:footnoteReference w:id="4"/>
      </w:r>
      <w:r w:rsidR="001D62C7">
        <w:rPr>
          <w:rFonts w:ascii="Times New Roman" w:hAnsi="Times New Roman" w:cs="Times New Roman"/>
          <w:sz w:val="24"/>
        </w:rPr>
        <w:t xml:space="preserve"> </w:t>
      </w:r>
      <w:r w:rsidR="00072508">
        <w:rPr>
          <w:rFonts w:ascii="Times New Roman" w:hAnsi="Times New Roman" w:cs="Times New Roman"/>
          <w:sz w:val="24"/>
        </w:rPr>
        <w:t xml:space="preserve">In addition, I interact these variables </w:t>
      </w:r>
      <w:r w:rsidR="00814DB8">
        <w:rPr>
          <w:rFonts w:ascii="Times New Roman" w:hAnsi="Times New Roman" w:cs="Times New Roman"/>
          <w:sz w:val="24"/>
        </w:rPr>
        <w:t>with a dummy variable of whether the constitutionality of a given statute had already been previously considered by the Court. This, along with s</w:t>
      </w:r>
      <w:r w:rsidR="00705B77">
        <w:rPr>
          <w:rFonts w:ascii="Times New Roman" w:hAnsi="Times New Roman" w:cs="Times New Roman"/>
          <w:sz w:val="24"/>
        </w:rPr>
        <w:t xml:space="preserve">tandard errors </w:t>
      </w:r>
      <w:r w:rsidR="00814DB8">
        <w:rPr>
          <w:rFonts w:ascii="Times New Roman" w:hAnsi="Times New Roman" w:cs="Times New Roman"/>
          <w:sz w:val="24"/>
        </w:rPr>
        <w:t xml:space="preserve">clustered by statute, was done because this duration data is characterized by multiple spells, or multiple instances of the Court reviewing the constitutionality of a given statute </w:t>
      </w:r>
      <w:r w:rsidR="00705B77">
        <w:rPr>
          <w:rFonts w:ascii="Times New Roman" w:hAnsi="Times New Roman" w:cs="Times New Roman"/>
          <w:sz w:val="24"/>
        </w:rPr>
        <w:t>(Box-</w:t>
      </w:r>
      <w:r w:rsidR="00705B77" w:rsidRPr="003B5B93">
        <w:rPr>
          <w:rFonts w:ascii="Times New Roman" w:hAnsi="Times New Roman" w:cs="Times New Roman"/>
          <w:sz w:val="24"/>
        </w:rPr>
        <w:t>Steffensmeier and Zorn</w:t>
      </w:r>
      <w:r w:rsidR="00705B77">
        <w:rPr>
          <w:rFonts w:ascii="Times New Roman" w:hAnsi="Times New Roman" w:cs="Times New Roman"/>
          <w:sz w:val="24"/>
        </w:rPr>
        <w:t xml:space="preserve"> 2002).</w:t>
      </w:r>
    </w:p>
    <w:p w14:paraId="202B916A" w14:textId="0DD02DDE" w:rsidR="00944153" w:rsidRDefault="00944153" w:rsidP="00CD47B6">
      <w:pPr>
        <w:spacing w:after="0" w:line="480" w:lineRule="auto"/>
        <w:ind w:firstLine="720"/>
        <w:rPr>
          <w:rFonts w:ascii="Times New Roman" w:hAnsi="Times New Roman" w:cs="Times New Roman"/>
          <w:sz w:val="24"/>
        </w:rPr>
      </w:pPr>
      <w:r>
        <w:rPr>
          <w:rFonts w:ascii="Times New Roman" w:hAnsi="Times New Roman" w:cs="Times New Roman"/>
          <w:sz w:val="24"/>
        </w:rPr>
        <w:t xml:space="preserve">In 17 instances, there were two cases decided on a single statute in a single year. Given this unusual data structure for a duration model, I devise a method for including all observations that purposefully breaks the statute-year observation set-up in the data. For every statute-year that saw the Court decide on the constitutionality of a statute, a duplicate observation was created that was coded as not being subject to a challenge in which the years since the statute was enacted or previously decided upon was set to zero. For a statute-year with multiple cases, only one duplicated observation was created. This results in a statute having n+1 observations </w:t>
      </w:r>
      <w:proofErr w:type="gramStart"/>
      <w:r>
        <w:rPr>
          <w:rFonts w:ascii="Times New Roman" w:hAnsi="Times New Roman" w:cs="Times New Roman"/>
          <w:sz w:val="24"/>
        </w:rPr>
        <w:t>in a given year</w:t>
      </w:r>
      <w:proofErr w:type="gramEnd"/>
      <w:r>
        <w:rPr>
          <w:rFonts w:ascii="Times New Roman" w:hAnsi="Times New Roman" w:cs="Times New Roman"/>
          <w:sz w:val="24"/>
        </w:rPr>
        <w:t>, where n is the number of cases about the constitutionality of that statute decided in a given year. These additional observations represent the time after the Court has decided on a case but before the end of the year.</w:t>
      </w:r>
      <w:r>
        <w:rPr>
          <w:rStyle w:val="FootnoteReference"/>
          <w:rFonts w:ascii="Times New Roman" w:hAnsi="Times New Roman" w:cs="Times New Roman"/>
          <w:sz w:val="24"/>
        </w:rPr>
        <w:footnoteReference w:id="5"/>
      </w:r>
      <w:r>
        <w:rPr>
          <w:rFonts w:ascii="Times New Roman" w:hAnsi="Times New Roman" w:cs="Times New Roman"/>
          <w:sz w:val="24"/>
        </w:rPr>
        <w:t xml:space="preserve"> Because they represent a subset of time, they can accommodate </w:t>
      </w:r>
      <w:r>
        <w:rPr>
          <w:rFonts w:ascii="Times New Roman" w:hAnsi="Times New Roman" w:cs="Times New Roman"/>
          <w:sz w:val="24"/>
        </w:rPr>
        <w:lastRenderedPageBreak/>
        <w:t xml:space="preserve">more than one case being decided </w:t>
      </w:r>
      <w:proofErr w:type="gramStart"/>
      <w:r>
        <w:rPr>
          <w:rFonts w:ascii="Times New Roman" w:hAnsi="Times New Roman" w:cs="Times New Roman"/>
          <w:sz w:val="24"/>
        </w:rPr>
        <w:t>in a given year</w:t>
      </w:r>
      <w:proofErr w:type="gramEnd"/>
      <w:r>
        <w:rPr>
          <w:rFonts w:ascii="Times New Roman" w:hAnsi="Times New Roman" w:cs="Times New Roman"/>
          <w:sz w:val="24"/>
        </w:rPr>
        <w:t xml:space="preserve"> by simply inserting a later case in between earlier case and this duplicate observation.</w:t>
      </w:r>
    </w:p>
    <w:p w14:paraId="68F0B96D" w14:textId="08627BDA" w:rsidR="00070470" w:rsidRDefault="00070470" w:rsidP="00070470">
      <w:pPr>
        <w:spacing w:after="0" w:line="480" w:lineRule="auto"/>
        <w:ind w:firstLine="720"/>
        <w:rPr>
          <w:rFonts w:ascii="Times New Roman" w:eastAsia="Times New Roman" w:hAnsi="Times New Roman" w:cs="Times New Roman"/>
          <w:sz w:val="24"/>
          <w:szCs w:val="24"/>
        </w:rPr>
      </w:pPr>
      <w:r w:rsidRPr="003A4C9C">
        <w:rPr>
          <w:rFonts w:ascii="Times New Roman" w:hAnsi="Times New Roman" w:cs="Times New Roman"/>
          <w:sz w:val="24"/>
          <w:szCs w:val="24"/>
        </w:rPr>
        <w:t>The</w:t>
      </w:r>
      <w:r>
        <w:rPr>
          <w:rFonts w:ascii="Times New Roman" w:hAnsi="Times New Roman" w:cs="Times New Roman"/>
          <w:sz w:val="24"/>
          <w:szCs w:val="24"/>
        </w:rPr>
        <w:t>re are three</w:t>
      </w:r>
      <w:r w:rsidRPr="003A4C9C">
        <w:rPr>
          <w:rFonts w:ascii="Times New Roman" w:hAnsi="Times New Roman" w:cs="Times New Roman"/>
          <w:sz w:val="24"/>
          <w:szCs w:val="24"/>
        </w:rPr>
        <w:t xml:space="preserve"> crucial independent variable</w:t>
      </w:r>
      <w:r>
        <w:rPr>
          <w:rFonts w:ascii="Times New Roman" w:hAnsi="Times New Roman" w:cs="Times New Roman"/>
          <w:sz w:val="24"/>
          <w:szCs w:val="24"/>
        </w:rPr>
        <w:t>s</w:t>
      </w:r>
      <w:r w:rsidRPr="003A4C9C">
        <w:rPr>
          <w:rFonts w:ascii="Times New Roman" w:hAnsi="Times New Roman" w:cs="Times New Roman"/>
          <w:sz w:val="24"/>
          <w:szCs w:val="24"/>
        </w:rPr>
        <w:t xml:space="preserve"> in this analysis</w:t>
      </w:r>
      <w:r>
        <w:rPr>
          <w:rFonts w:ascii="Times New Roman" w:hAnsi="Times New Roman" w:cs="Times New Roman"/>
          <w:sz w:val="24"/>
          <w:szCs w:val="24"/>
        </w:rPr>
        <w:t xml:space="preserve">, which I now describe in turn. </w:t>
      </w:r>
      <w:r>
        <w:rPr>
          <w:rFonts w:ascii="Times New Roman" w:eastAsia="Times New Roman" w:hAnsi="Times New Roman" w:cs="Times New Roman"/>
          <w:sz w:val="24"/>
          <w:szCs w:val="24"/>
        </w:rPr>
        <w:t xml:space="preserve">The first variable estimates whether the current pivotal policymakers support or oppose a given statute under review (Segal, </w:t>
      </w:r>
      <w:proofErr w:type="spellStart"/>
      <w:r>
        <w:rPr>
          <w:rFonts w:ascii="Times New Roman" w:eastAsia="Times New Roman" w:hAnsi="Times New Roman" w:cs="Times New Roman"/>
          <w:sz w:val="24"/>
          <w:szCs w:val="24"/>
        </w:rPr>
        <w:t>Westerland</w:t>
      </w:r>
      <w:proofErr w:type="spellEnd"/>
      <w:r>
        <w:rPr>
          <w:rFonts w:ascii="Times New Roman" w:eastAsia="Times New Roman" w:hAnsi="Times New Roman" w:cs="Times New Roman"/>
          <w:sz w:val="24"/>
          <w:szCs w:val="24"/>
        </w:rPr>
        <w:t xml:space="preserve">, and Lindquist 2011, Hall and </w:t>
      </w:r>
      <w:proofErr w:type="spellStart"/>
      <w:r>
        <w:rPr>
          <w:rFonts w:ascii="Times New Roman" w:eastAsia="Times New Roman" w:hAnsi="Times New Roman" w:cs="Times New Roman"/>
          <w:sz w:val="24"/>
          <w:szCs w:val="24"/>
        </w:rPr>
        <w:t>Ura</w:t>
      </w:r>
      <w:proofErr w:type="spellEnd"/>
      <w:r>
        <w:rPr>
          <w:rFonts w:ascii="Times New Roman" w:eastAsia="Times New Roman" w:hAnsi="Times New Roman" w:cs="Times New Roman"/>
          <w:sz w:val="24"/>
          <w:szCs w:val="24"/>
        </w:rPr>
        <w:t xml:space="preserve"> 2015). I collect the original roll call votes for each public law from </w:t>
      </w:r>
      <w:proofErr w:type="spellStart"/>
      <w:r>
        <w:rPr>
          <w:rFonts w:ascii="Times New Roman" w:eastAsia="Times New Roman" w:hAnsi="Times New Roman" w:cs="Times New Roman"/>
          <w:sz w:val="24"/>
          <w:szCs w:val="24"/>
        </w:rPr>
        <w:t>VoteView</w:t>
      </w:r>
      <w:proofErr w:type="spellEnd"/>
      <w:r>
        <w:rPr>
          <w:rFonts w:ascii="Times New Roman" w:eastAsia="Times New Roman" w:hAnsi="Times New Roman" w:cs="Times New Roman"/>
          <w:sz w:val="24"/>
          <w:szCs w:val="24"/>
        </w:rPr>
        <w:t xml:space="preserve"> (Lewis et al 2017). Using logit, I then regress these roll call votes on the Common Space Score of Members of Congress and the president (Poole 1998).</w:t>
      </w:r>
      <w:r>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Using the resulting model coefficients, I can then predict the probability that a future elected official supports a law using their Common Space Score.</w:t>
      </w:r>
      <w:r>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Note that for those laws passed unanimously or via voice votes in both chambers, there is no variation to run regression models. In these instances, the predicted support for all future officials is 1.</w:t>
      </w:r>
    </w:p>
    <w:p w14:paraId="067C485D" w14:textId="07B4466F" w:rsidR="00070470" w:rsidRPr="00070470" w:rsidRDefault="00070470" w:rsidP="0007047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then identify pivotal actors in the policymaking process, relying on the insights of </w:t>
      </w:r>
      <w:proofErr w:type="spellStart"/>
      <w:r>
        <w:rPr>
          <w:rFonts w:ascii="Times New Roman" w:eastAsia="Times New Roman" w:hAnsi="Times New Roman" w:cs="Times New Roman"/>
          <w:sz w:val="24"/>
          <w:szCs w:val="24"/>
        </w:rPr>
        <w:t>Krehbiel</w:t>
      </w:r>
      <w:proofErr w:type="spellEnd"/>
      <w:r>
        <w:rPr>
          <w:rFonts w:ascii="Times New Roman" w:eastAsia="Times New Roman" w:hAnsi="Times New Roman" w:cs="Times New Roman"/>
          <w:sz w:val="24"/>
          <w:szCs w:val="24"/>
        </w:rPr>
        <w:t xml:space="preserve"> (1998)</w:t>
      </w:r>
      <w:r w:rsidR="006715B9">
        <w:rPr>
          <w:rFonts w:ascii="Times New Roman" w:eastAsia="Times New Roman" w:hAnsi="Times New Roman" w:cs="Times New Roman"/>
          <w:sz w:val="24"/>
          <w:szCs w:val="24"/>
        </w:rPr>
        <w:t xml:space="preserve">. </w:t>
      </w:r>
      <w:r w:rsidR="00962E6F">
        <w:rPr>
          <w:rFonts w:ascii="Times New Roman" w:eastAsia="Times New Roman" w:hAnsi="Times New Roman" w:cs="Times New Roman"/>
          <w:sz w:val="24"/>
          <w:szCs w:val="24"/>
        </w:rPr>
        <w:t>The pivotal actors are</w:t>
      </w:r>
      <w:r w:rsidR="006715B9">
        <w:rPr>
          <w:rFonts w:ascii="Times New Roman" w:eastAsia="Times New Roman" w:hAnsi="Times New Roman" w:cs="Times New Roman"/>
          <w:sz w:val="24"/>
          <w:szCs w:val="24"/>
        </w:rPr>
        <w:t xml:space="preserve"> come from Hall and </w:t>
      </w:r>
      <w:proofErr w:type="spellStart"/>
      <w:r w:rsidR="006715B9">
        <w:rPr>
          <w:rFonts w:ascii="Times New Roman" w:eastAsia="Times New Roman" w:hAnsi="Times New Roman" w:cs="Times New Roman"/>
          <w:sz w:val="24"/>
          <w:szCs w:val="24"/>
        </w:rPr>
        <w:t>Ura’s</w:t>
      </w:r>
      <w:proofErr w:type="spellEnd"/>
      <w:r w:rsidR="006715B9">
        <w:rPr>
          <w:rFonts w:ascii="Times New Roman" w:eastAsia="Times New Roman" w:hAnsi="Times New Roman" w:cs="Times New Roman"/>
          <w:sz w:val="24"/>
          <w:szCs w:val="24"/>
        </w:rPr>
        <w:t xml:space="preserve"> Party Gatekeeping model:</w:t>
      </w:r>
      <w:r w:rsidR="00962E6F">
        <w:rPr>
          <w:rFonts w:ascii="Times New Roman" w:eastAsia="Times New Roman" w:hAnsi="Times New Roman" w:cs="Times New Roman"/>
          <w:sz w:val="24"/>
          <w:szCs w:val="24"/>
        </w:rPr>
        <w:t xml:space="preserve"> the president, the chamber medians of the House and Senate, </w:t>
      </w:r>
      <w:r w:rsidR="006715B9">
        <w:rPr>
          <w:rFonts w:ascii="Times New Roman" w:eastAsia="Times New Roman" w:hAnsi="Times New Roman" w:cs="Times New Roman"/>
          <w:sz w:val="24"/>
          <w:szCs w:val="24"/>
        </w:rPr>
        <w:t>the filibuster member in the Senate, and the majority party medians in the House and Senate.</w:t>
      </w:r>
      <w:r>
        <w:rPr>
          <w:rFonts w:ascii="Times New Roman" w:eastAsia="Times New Roman" w:hAnsi="Times New Roman" w:cs="Times New Roman"/>
          <w:sz w:val="24"/>
          <w:szCs w:val="24"/>
        </w:rPr>
        <w:t xml:space="preserve"> </w:t>
      </w:r>
      <w:r w:rsidR="006715B9">
        <w:rPr>
          <w:rFonts w:ascii="Times New Roman" w:eastAsia="Times New Roman" w:hAnsi="Times New Roman" w:cs="Times New Roman"/>
          <w:sz w:val="24"/>
          <w:szCs w:val="24"/>
        </w:rPr>
        <w:t xml:space="preserve"> The level of predicted support for a statute is calculated for all the pivotal actors. </w:t>
      </w:r>
      <w:r>
        <w:rPr>
          <w:rFonts w:ascii="Times New Roman" w:eastAsia="Times New Roman" w:hAnsi="Times New Roman" w:cs="Times New Roman"/>
          <w:sz w:val="24"/>
          <w:szCs w:val="24"/>
        </w:rPr>
        <w:t xml:space="preserve">Because any one of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pivotal actors can </w:t>
      </w:r>
      <w:r>
        <w:rPr>
          <w:rFonts w:ascii="Times New Roman" w:eastAsia="Times New Roman" w:hAnsi="Times New Roman" w:cs="Times New Roman"/>
          <w:sz w:val="24"/>
          <w:szCs w:val="24"/>
        </w:rPr>
        <w:lastRenderedPageBreak/>
        <w:t>derail a legislative response, my measure of current elected officials support for a statute under review is the estimated probability that the most hostile pivotal actor supports the law based on their ideology, as measured by Common Space scores.</w:t>
      </w:r>
    </w:p>
    <w:p w14:paraId="42765890" w14:textId="34F7CCEF" w:rsidR="00CD47B6" w:rsidRDefault="00CD47B6" w:rsidP="00C308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070470">
        <w:rPr>
          <w:rFonts w:ascii="Times New Roman" w:hAnsi="Times New Roman" w:cs="Times New Roman"/>
          <w:sz w:val="24"/>
          <w:szCs w:val="24"/>
        </w:rPr>
        <w:t>second</w:t>
      </w:r>
      <w:r>
        <w:rPr>
          <w:rFonts w:ascii="Times New Roman" w:hAnsi="Times New Roman" w:cs="Times New Roman"/>
          <w:sz w:val="24"/>
          <w:szCs w:val="24"/>
        </w:rPr>
        <w:t xml:space="preserve"> measures t</w:t>
      </w:r>
      <w:r w:rsidRPr="003A4C9C">
        <w:rPr>
          <w:rFonts w:ascii="Times New Roman" w:hAnsi="Times New Roman" w:cs="Times New Roman"/>
          <w:sz w:val="24"/>
          <w:szCs w:val="24"/>
        </w:rPr>
        <w:t>he Cou</w:t>
      </w:r>
      <w:r w:rsidR="00A737BE">
        <w:rPr>
          <w:rFonts w:ascii="Times New Roman" w:hAnsi="Times New Roman" w:cs="Times New Roman"/>
          <w:sz w:val="24"/>
          <w:szCs w:val="24"/>
        </w:rPr>
        <w:t>rt’s ideological predisposition</w:t>
      </w:r>
      <w:r>
        <w:rPr>
          <w:rFonts w:ascii="Times New Roman" w:hAnsi="Times New Roman" w:cs="Times New Roman"/>
          <w:sz w:val="24"/>
          <w:szCs w:val="24"/>
        </w:rPr>
        <w:t xml:space="preserve"> </w:t>
      </w:r>
      <w:proofErr w:type="gramStart"/>
      <w:r>
        <w:rPr>
          <w:rFonts w:ascii="Times New Roman" w:hAnsi="Times New Roman" w:cs="Times New Roman"/>
          <w:sz w:val="24"/>
          <w:szCs w:val="24"/>
        </w:rPr>
        <w:t>in a given</w:t>
      </w:r>
      <w:proofErr w:type="gramEnd"/>
      <w:r>
        <w:rPr>
          <w:rFonts w:ascii="Times New Roman" w:hAnsi="Times New Roman" w:cs="Times New Roman"/>
          <w:sz w:val="24"/>
          <w:szCs w:val="24"/>
        </w:rPr>
        <w:t xml:space="preserve"> case</w:t>
      </w:r>
      <w:r w:rsidRPr="003A4C9C">
        <w:rPr>
          <w:rFonts w:ascii="Times New Roman" w:hAnsi="Times New Roman" w:cs="Times New Roman"/>
          <w:sz w:val="24"/>
          <w:szCs w:val="24"/>
        </w:rPr>
        <w:t xml:space="preserve">. To measure the court’s ideological preferences, I use a combination of </w:t>
      </w:r>
      <w:r w:rsidR="00070470">
        <w:rPr>
          <w:rFonts w:ascii="Times New Roman" w:hAnsi="Times New Roman" w:cs="Times New Roman"/>
          <w:sz w:val="24"/>
          <w:szCs w:val="24"/>
        </w:rPr>
        <w:t xml:space="preserve">the estimates produced for the preceding variable and </w:t>
      </w:r>
      <w:r w:rsidRPr="003A4C9C">
        <w:rPr>
          <w:rFonts w:ascii="Times New Roman" w:hAnsi="Times New Roman" w:cs="Times New Roman"/>
          <w:sz w:val="24"/>
          <w:szCs w:val="24"/>
        </w:rPr>
        <w:t>Bailey’s ideal point estimates of justices’ ideology</w:t>
      </w:r>
      <w:r w:rsidR="00C30847">
        <w:rPr>
          <w:rFonts w:ascii="Times New Roman" w:hAnsi="Times New Roman" w:cs="Times New Roman"/>
          <w:sz w:val="24"/>
          <w:szCs w:val="24"/>
        </w:rPr>
        <w:t xml:space="preserve"> (2013).</w:t>
      </w:r>
      <w:r w:rsidR="006E7FC6">
        <w:rPr>
          <w:rStyle w:val="FootnoteReference"/>
          <w:rFonts w:ascii="Times New Roman" w:hAnsi="Times New Roman" w:cs="Times New Roman"/>
          <w:sz w:val="24"/>
          <w:szCs w:val="24"/>
        </w:rPr>
        <w:footnoteReference w:id="8"/>
      </w:r>
      <w:r w:rsidR="00C30847">
        <w:rPr>
          <w:rFonts w:ascii="Times New Roman" w:hAnsi="Times New Roman" w:cs="Times New Roman"/>
          <w:sz w:val="24"/>
          <w:szCs w:val="24"/>
        </w:rPr>
        <w:t xml:space="preserve"> </w:t>
      </w:r>
      <w:r w:rsidR="00070470">
        <w:rPr>
          <w:rFonts w:ascii="Times New Roman" w:hAnsi="Times New Roman" w:cs="Times New Roman"/>
          <w:sz w:val="24"/>
          <w:szCs w:val="24"/>
        </w:rPr>
        <w:t>In the logit models of the roll call votes for the statutes, the coefficient for the common space variable represents a measure of the conservativeness of a statute</w:t>
      </w:r>
      <w:r w:rsidR="00C30847">
        <w:rPr>
          <w:rFonts w:ascii="Times New Roman" w:hAnsi="Times New Roman" w:cs="Times New Roman"/>
          <w:sz w:val="24"/>
          <w:szCs w:val="24"/>
        </w:rPr>
        <w:t xml:space="preserve">. </w:t>
      </w:r>
      <w:r w:rsidR="00070470" w:rsidRPr="00070470">
        <w:rPr>
          <w:rFonts w:ascii="Times New Roman" w:hAnsi="Times New Roman" w:cs="Times New Roman"/>
          <w:sz w:val="24"/>
          <w:szCs w:val="24"/>
        </w:rPr>
        <w:t xml:space="preserve">By multiplying this by the negative of Bailey’s ideal point score for the Court’s median, which is an estimate of the conservativeness of the Court, one can craft a measure of the Court’s ideological disagreement with a statute </w:t>
      </w:r>
      <w:r w:rsidR="00070470">
        <w:rPr>
          <w:rFonts w:ascii="Times New Roman" w:hAnsi="Times New Roman" w:cs="Times New Roman"/>
          <w:sz w:val="24"/>
          <w:szCs w:val="24"/>
        </w:rPr>
        <w:t>in which more positive values indicate higher levels of disagreement</w:t>
      </w:r>
      <w:r w:rsidR="00070470" w:rsidRPr="00070470">
        <w:rPr>
          <w:rFonts w:ascii="Times New Roman" w:hAnsi="Times New Roman" w:cs="Times New Roman"/>
          <w:sz w:val="24"/>
          <w:szCs w:val="24"/>
        </w:rPr>
        <w:t>. The variable is then standardized to aid with model convergence</w:t>
      </w:r>
      <w:r>
        <w:rPr>
          <w:rFonts w:ascii="Times New Roman" w:hAnsi="Times New Roman" w:cs="Times New Roman"/>
          <w:sz w:val="24"/>
          <w:szCs w:val="24"/>
        </w:rPr>
        <w:t>.</w:t>
      </w:r>
    </w:p>
    <w:p w14:paraId="513069F9" w14:textId="52CACE2A" w:rsidR="008F3698" w:rsidRDefault="008F3698" w:rsidP="008F36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070470">
        <w:rPr>
          <w:rFonts w:ascii="Times New Roman" w:hAnsi="Times New Roman" w:cs="Times New Roman"/>
          <w:sz w:val="24"/>
          <w:szCs w:val="24"/>
        </w:rPr>
        <w:t>third</w:t>
      </w:r>
      <w:r w:rsidR="00CD47B6">
        <w:rPr>
          <w:rFonts w:ascii="Times New Roman" w:hAnsi="Times New Roman" w:cs="Times New Roman"/>
          <w:sz w:val="24"/>
          <w:szCs w:val="24"/>
        </w:rPr>
        <w:t xml:space="preserve"> measure</w:t>
      </w:r>
      <w:r w:rsidR="0097483A">
        <w:rPr>
          <w:rFonts w:ascii="Times New Roman" w:hAnsi="Times New Roman" w:cs="Times New Roman"/>
          <w:sz w:val="24"/>
          <w:szCs w:val="24"/>
        </w:rPr>
        <w:t xml:space="preserve"> is</w:t>
      </w:r>
      <w:r w:rsidRPr="003A4C9C">
        <w:rPr>
          <w:rFonts w:ascii="Times New Roman" w:hAnsi="Times New Roman" w:cs="Times New Roman"/>
          <w:sz w:val="24"/>
          <w:szCs w:val="24"/>
        </w:rPr>
        <w:t xml:space="preserve"> a </w:t>
      </w:r>
      <w:r w:rsidR="00182339">
        <w:rPr>
          <w:rFonts w:ascii="Times New Roman" w:hAnsi="Times New Roman" w:cs="Times New Roman"/>
          <w:sz w:val="24"/>
          <w:szCs w:val="24"/>
        </w:rPr>
        <w:t>binary</w:t>
      </w:r>
      <w:r w:rsidRPr="003A4C9C">
        <w:rPr>
          <w:rFonts w:ascii="Times New Roman" w:hAnsi="Times New Roman" w:cs="Times New Roman"/>
          <w:sz w:val="24"/>
          <w:szCs w:val="24"/>
        </w:rPr>
        <w:t xml:space="preserve"> variable i</w:t>
      </w:r>
      <w:r w:rsidR="00182339">
        <w:rPr>
          <w:rFonts w:ascii="Times New Roman" w:hAnsi="Times New Roman" w:cs="Times New Roman"/>
          <w:sz w:val="24"/>
          <w:szCs w:val="24"/>
        </w:rPr>
        <w:t>ndicating i</w:t>
      </w:r>
      <w:r w:rsidRPr="003A4C9C">
        <w:rPr>
          <w:rFonts w:ascii="Times New Roman" w:hAnsi="Times New Roman" w:cs="Times New Roman"/>
          <w:sz w:val="24"/>
          <w:szCs w:val="24"/>
        </w:rPr>
        <w:t>f a statute contains a severability clause. This includes general severability clauses, like the one contained in the Balanced Budget Control Act of 2011. It also includes more specific severability clauses that may only pertain to specific sections within statutes</w:t>
      </w:r>
      <w:r w:rsidR="00982ACD">
        <w:rPr>
          <w:rFonts w:ascii="Times New Roman" w:hAnsi="Times New Roman" w:cs="Times New Roman"/>
          <w:sz w:val="24"/>
          <w:szCs w:val="24"/>
        </w:rPr>
        <w:t xml:space="preserve">. </w:t>
      </w:r>
      <w:r w:rsidRPr="003A4C9C">
        <w:rPr>
          <w:rFonts w:ascii="Times New Roman" w:hAnsi="Times New Roman" w:cs="Times New Roman"/>
          <w:sz w:val="24"/>
          <w:szCs w:val="24"/>
        </w:rPr>
        <w:t>Of the 368 statutes in the sample, 102 have severability clauses.</w:t>
      </w:r>
    </w:p>
    <w:p w14:paraId="0A2F1894" w14:textId="1D43C413" w:rsidR="00515916" w:rsidRDefault="00515916" w:rsidP="00D54E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 legal variables </w:t>
      </w:r>
      <w:r w:rsidR="00D54E82">
        <w:rPr>
          <w:rFonts w:ascii="Times New Roman" w:hAnsi="Times New Roman" w:cs="Times New Roman"/>
          <w:sz w:val="24"/>
          <w:szCs w:val="24"/>
        </w:rPr>
        <w:t>are</w:t>
      </w:r>
      <w:r>
        <w:rPr>
          <w:rFonts w:ascii="Times New Roman" w:hAnsi="Times New Roman" w:cs="Times New Roman"/>
          <w:sz w:val="24"/>
          <w:szCs w:val="24"/>
        </w:rPr>
        <w:t xml:space="preserve"> included as controls. </w:t>
      </w:r>
      <w:r w:rsidR="00982ACD">
        <w:rPr>
          <w:rFonts w:ascii="Times New Roman" w:hAnsi="Times New Roman" w:cs="Times New Roman"/>
          <w:sz w:val="24"/>
          <w:szCs w:val="24"/>
        </w:rPr>
        <w:t xml:space="preserve">Stern (1937) argues that the Court approaches severability doctrine differently for criminal statutes than for civil ones. </w:t>
      </w:r>
      <w:r>
        <w:rPr>
          <w:rFonts w:ascii="Times New Roman" w:hAnsi="Times New Roman" w:cs="Times New Roman"/>
          <w:sz w:val="24"/>
          <w:szCs w:val="24"/>
        </w:rPr>
        <w:t xml:space="preserve">Therefore, </w:t>
      </w:r>
      <w:r w:rsidR="00982ACD">
        <w:rPr>
          <w:rFonts w:ascii="Times New Roman" w:hAnsi="Times New Roman" w:cs="Times New Roman"/>
          <w:sz w:val="24"/>
          <w:szCs w:val="24"/>
        </w:rPr>
        <w:t xml:space="preserve">I include a binary measure in which a 1 indicates whether a statute is a criminal statute and 0 otherwise. I </w:t>
      </w:r>
      <w:r w:rsidR="00190E8F">
        <w:rPr>
          <w:rFonts w:ascii="Times New Roman" w:hAnsi="Times New Roman" w:cs="Times New Roman"/>
          <w:sz w:val="24"/>
          <w:szCs w:val="24"/>
        </w:rPr>
        <w:t>coded a statute as a 1 if it was classified under the “Law and Crime” major topic i</w:t>
      </w:r>
      <w:r w:rsidR="00982ACD">
        <w:rPr>
          <w:rFonts w:ascii="Times New Roman" w:hAnsi="Times New Roman" w:cs="Times New Roman"/>
          <w:sz w:val="24"/>
          <w:szCs w:val="24"/>
        </w:rPr>
        <w:t>n the Policy Agendas Project (</w:t>
      </w:r>
      <w:r w:rsidR="0066658E">
        <w:rPr>
          <w:rFonts w:ascii="Times New Roman" w:hAnsi="Times New Roman" w:cs="Times New Roman"/>
          <w:sz w:val="24"/>
          <w:szCs w:val="24"/>
        </w:rPr>
        <w:t>2019</w:t>
      </w:r>
      <w:r w:rsidR="00982ACD">
        <w:rPr>
          <w:rFonts w:ascii="Times New Roman" w:hAnsi="Times New Roman" w:cs="Times New Roman"/>
          <w:sz w:val="24"/>
          <w:szCs w:val="24"/>
        </w:rPr>
        <w:t>).</w:t>
      </w:r>
      <w:r w:rsidR="000345D0">
        <w:rPr>
          <w:rFonts w:ascii="Times New Roman" w:hAnsi="Times New Roman" w:cs="Times New Roman"/>
          <w:sz w:val="24"/>
          <w:szCs w:val="24"/>
        </w:rPr>
        <w:t xml:space="preserve"> Of the 368 statutes, 20 are criminal statutes.</w:t>
      </w:r>
      <w:r w:rsidR="00414A00">
        <w:rPr>
          <w:rFonts w:ascii="Times New Roman" w:hAnsi="Times New Roman" w:cs="Times New Roman"/>
          <w:sz w:val="24"/>
          <w:szCs w:val="24"/>
        </w:rPr>
        <w:t xml:space="preserve"> </w:t>
      </w:r>
      <w:r w:rsidR="00414A00" w:rsidRPr="00414A00">
        <w:rPr>
          <w:rFonts w:ascii="Times New Roman" w:hAnsi="Times New Roman" w:cs="Times New Roman"/>
          <w:sz w:val="24"/>
          <w:szCs w:val="24"/>
        </w:rPr>
        <w:t xml:space="preserve">Overbreadth doctrine suggests that the Court is more likely to invalidate and find inseverable </w:t>
      </w:r>
      <w:r w:rsidR="00746162">
        <w:rPr>
          <w:rFonts w:ascii="Times New Roman" w:hAnsi="Times New Roman" w:cs="Times New Roman"/>
          <w:sz w:val="24"/>
          <w:szCs w:val="24"/>
        </w:rPr>
        <w:t>statutory provisions</w:t>
      </w:r>
      <w:r w:rsidR="00414A00" w:rsidRPr="00414A00">
        <w:rPr>
          <w:rFonts w:ascii="Times New Roman" w:hAnsi="Times New Roman" w:cs="Times New Roman"/>
          <w:sz w:val="24"/>
          <w:szCs w:val="24"/>
        </w:rPr>
        <w:t xml:space="preserve"> when challenged on free speech grounds (</w:t>
      </w:r>
      <w:r w:rsidR="00B31E3A">
        <w:rPr>
          <w:rFonts w:ascii="Times New Roman" w:hAnsi="Times New Roman" w:cs="Times New Roman"/>
          <w:sz w:val="24"/>
          <w:szCs w:val="24"/>
        </w:rPr>
        <w:t xml:space="preserve">Dorf 1994, </w:t>
      </w:r>
      <w:proofErr w:type="spellStart"/>
      <w:r w:rsidR="00414A00" w:rsidRPr="00414A00">
        <w:rPr>
          <w:rFonts w:ascii="Times New Roman" w:hAnsi="Times New Roman" w:cs="Times New Roman"/>
          <w:sz w:val="24"/>
          <w:szCs w:val="24"/>
        </w:rPr>
        <w:t>Jona</w:t>
      </w:r>
      <w:proofErr w:type="spellEnd"/>
      <w:r w:rsidR="00414A00" w:rsidRPr="00414A00">
        <w:rPr>
          <w:rFonts w:ascii="Times New Roman" w:hAnsi="Times New Roman" w:cs="Times New Roman"/>
          <w:sz w:val="24"/>
          <w:szCs w:val="24"/>
        </w:rPr>
        <w:t xml:space="preserve"> 2008, </w:t>
      </w:r>
      <w:proofErr w:type="gramStart"/>
      <w:r w:rsidR="00414A00" w:rsidRPr="00414A00">
        <w:rPr>
          <w:rFonts w:ascii="Times New Roman" w:hAnsi="Times New Roman" w:cs="Times New Roman"/>
          <w:sz w:val="24"/>
          <w:szCs w:val="24"/>
        </w:rPr>
        <w:t>Lindquist</w:t>
      </w:r>
      <w:proofErr w:type="gramEnd"/>
      <w:r w:rsidR="00414A00" w:rsidRPr="00414A00">
        <w:rPr>
          <w:rFonts w:ascii="Times New Roman" w:hAnsi="Times New Roman" w:cs="Times New Roman"/>
          <w:sz w:val="24"/>
          <w:szCs w:val="24"/>
        </w:rPr>
        <w:t xml:space="preserve"> and Corley 2011).</w:t>
      </w:r>
      <w:r w:rsidR="00414A00">
        <w:rPr>
          <w:rFonts w:ascii="Times New Roman" w:hAnsi="Times New Roman" w:cs="Times New Roman"/>
          <w:sz w:val="24"/>
          <w:szCs w:val="24"/>
        </w:rPr>
        <w:t xml:space="preserve"> Therefore, I include a binary measure in which a 1 indicates whether a statute is challenged on free speech grounds in a case and 0 otherwise. This information was hand-coded based on my reading of the cases.</w:t>
      </w:r>
      <w:r w:rsidR="000345D0">
        <w:rPr>
          <w:rFonts w:ascii="Times New Roman" w:hAnsi="Times New Roman" w:cs="Times New Roman"/>
          <w:sz w:val="24"/>
          <w:szCs w:val="24"/>
        </w:rPr>
        <w:t xml:space="preserve"> Of the 213 cases, 43 featured freedom of speech challenges.</w:t>
      </w:r>
      <w:r w:rsidR="00962E6F">
        <w:rPr>
          <w:rStyle w:val="FootnoteReference"/>
          <w:rFonts w:ascii="Times New Roman" w:hAnsi="Times New Roman" w:cs="Times New Roman"/>
          <w:sz w:val="24"/>
          <w:szCs w:val="24"/>
        </w:rPr>
        <w:footnoteReference w:id="9"/>
      </w:r>
    </w:p>
    <w:p w14:paraId="0DEC1A06" w14:textId="5546BD4F" w:rsidR="00962E6F" w:rsidRDefault="00962E6F" w:rsidP="00D54E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Multiple robustness checks were performed for this analysis.</w:t>
      </w:r>
      <w:r w:rsidR="006715B9">
        <w:rPr>
          <w:rFonts w:ascii="Times New Roman" w:hAnsi="Times New Roman" w:cs="Times New Roman"/>
          <w:sz w:val="24"/>
          <w:szCs w:val="24"/>
        </w:rPr>
        <w:t xml:space="preserve"> In addition to the Party Gatekeeping model presented in this paper, multiple other measures of the predicted support of pivotal policymakers are also used. The Floor Median model just uses the president and the chamber medians, while the Senate Filibuster model also includes the filibuster member in the Senate but not the party medians. These results are presented in the supplementary materials. </w:t>
      </w:r>
      <w:r>
        <w:rPr>
          <w:rFonts w:ascii="Times New Roman" w:hAnsi="Times New Roman" w:cs="Times New Roman"/>
          <w:sz w:val="24"/>
          <w:szCs w:val="24"/>
        </w:rPr>
        <w:t xml:space="preserve">A multinomial </w:t>
      </w:r>
      <w:proofErr w:type="spellStart"/>
      <w:r>
        <w:rPr>
          <w:rFonts w:ascii="Times New Roman" w:hAnsi="Times New Roman" w:cs="Times New Roman"/>
          <w:sz w:val="24"/>
          <w:szCs w:val="24"/>
        </w:rPr>
        <w:t>probit</w:t>
      </w:r>
      <w:proofErr w:type="spellEnd"/>
      <w:r>
        <w:rPr>
          <w:rFonts w:ascii="Times New Roman" w:hAnsi="Times New Roman" w:cs="Times New Roman"/>
          <w:sz w:val="24"/>
          <w:szCs w:val="24"/>
        </w:rPr>
        <w:t xml:space="preserve"> of just the second stage of the analysis </w:t>
      </w:r>
      <w:r w:rsidR="006715B9">
        <w:rPr>
          <w:rFonts w:ascii="Times New Roman" w:hAnsi="Times New Roman" w:cs="Times New Roman"/>
          <w:sz w:val="24"/>
          <w:szCs w:val="24"/>
        </w:rPr>
        <w:t>is</w:t>
      </w:r>
      <w:r>
        <w:rPr>
          <w:rFonts w:ascii="Times New Roman" w:hAnsi="Times New Roman" w:cs="Times New Roman"/>
          <w:sz w:val="24"/>
          <w:szCs w:val="24"/>
        </w:rPr>
        <w:t xml:space="preserve"> performed </w:t>
      </w:r>
      <w:r w:rsidR="006715B9">
        <w:rPr>
          <w:rFonts w:ascii="Times New Roman" w:hAnsi="Times New Roman" w:cs="Times New Roman"/>
          <w:sz w:val="24"/>
          <w:szCs w:val="24"/>
        </w:rPr>
        <w:t>because of</w:t>
      </w:r>
      <w:r>
        <w:rPr>
          <w:rFonts w:ascii="Times New Roman" w:hAnsi="Times New Roman" w:cs="Times New Roman"/>
          <w:sz w:val="24"/>
          <w:szCs w:val="24"/>
        </w:rPr>
        <w:t xml:space="preserve"> concerns about multicollinearity that are unique to Heckman selection models (</w:t>
      </w:r>
      <w:proofErr w:type="spellStart"/>
      <w:r>
        <w:rPr>
          <w:rFonts w:ascii="Times New Roman" w:hAnsi="Times New Roman" w:cs="Times New Roman"/>
          <w:sz w:val="24"/>
          <w:szCs w:val="24"/>
        </w:rPr>
        <w:t>Puhani</w:t>
      </w:r>
      <w:proofErr w:type="spellEnd"/>
      <w:r>
        <w:rPr>
          <w:rFonts w:ascii="Times New Roman" w:hAnsi="Times New Roman" w:cs="Times New Roman"/>
          <w:sz w:val="24"/>
          <w:szCs w:val="24"/>
        </w:rPr>
        <w:t xml:space="preserve"> 2000). These results are </w:t>
      </w:r>
      <w:r w:rsidR="006715B9">
        <w:rPr>
          <w:rFonts w:ascii="Times New Roman" w:hAnsi="Times New Roman" w:cs="Times New Roman"/>
          <w:sz w:val="24"/>
          <w:szCs w:val="24"/>
        </w:rPr>
        <w:t xml:space="preserve">also </w:t>
      </w:r>
      <w:r>
        <w:rPr>
          <w:rFonts w:ascii="Times New Roman" w:hAnsi="Times New Roman" w:cs="Times New Roman"/>
          <w:sz w:val="24"/>
          <w:szCs w:val="24"/>
        </w:rPr>
        <w:t>presented in the supplementary materials</w:t>
      </w:r>
      <w:r w:rsidR="006715B9">
        <w:rPr>
          <w:rFonts w:ascii="Times New Roman" w:hAnsi="Times New Roman" w:cs="Times New Roman"/>
          <w:sz w:val="24"/>
          <w:szCs w:val="24"/>
        </w:rPr>
        <w:t>.</w:t>
      </w:r>
    </w:p>
    <w:p w14:paraId="15D96827" w14:textId="3D821C30" w:rsidR="006715B9" w:rsidRDefault="006715B9" w:rsidP="00D54E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Finally, the case level variable of the second stage is disaggregated into justice level data.</w:t>
      </w:r>
      <w:r w:rsidR="00AA651D">
        <w:rPr>
          <w:rFonts w:ascii="Times New Roman" w:hAnsi="Times New Roman" w:cs="Times New Roman"/>
          <w:sz w:val="24"/>
          <w:szCs w:val="24"/>
        </w:rPr>
        <w:t xml:space="preserve"> This allows an investigation of justice level variation while also benefitting from an increased sample size. </w:t>
      </w:r>
      <w:r w:rsidR="003F1D0F">
        <w:rPr>
          <w:rFonts w:ascii="Times New Roman" w:hAnsi="Times New Roman" w:cs="Times New Roman"/>
          <w:sz w:val="24"/>
          <w:szCs w:val="24"/>
        </w:rPr>
        <w:t>The sample includes all justices who voted to resolve cases on constitutional grounds using the same trichotomous variable of constitutional, unconstitutional but severable, and unconstitutional and inseverable. Whenever ambiguity was present because a justice disagreed with the majority opinion, the vote was coded based on how the justice would have ruled if the justice was authoring a unanimous majority opinion</w:t>
      </w:r>
      <w:r w:rsidR="00840563">
        <w:rPr>
          <w:rFonts w:ascii="Times New Roman" w:hAnsi="Times New Roman" w:cs="Times New Roman"/>
          <w:sz w:val="24"/>
          <w:szCs w:val="24"/>
        </w:rPr>
        <w:t xml:space="preserve"> completely under the justice’s discretion</w:t>
      </w:r>
      <w:r w:rsidR="003F1D0F">
        <w:rPr>
          <w:rFonts w:ascii="Times New Roman" w:hAnsi="Times New Roman" w:cs="Times New Roman"/>
          <w:sz w:val="24"/>
          <w:szCs w:val="24"/>
        </w:rPr>
        <w:t>. In the 213 cases in the analysis, 1,758 votes were cast to resolve the case on constitutional grounds. 1,134 votes were to find a statutory provision constitutional, while 602 votes were to find a provision unconstitutional but severable. 22 votes were cast to find a statutory provision unconstitutional and inseverable.</w:t>
      </w:r>
    </w:p>
    <w:p w14:paraId="6BFA97C0" w14:textId="6A9576BC" w:rsidR="003F1D0F" w:rsidRDefault="003F1D0F" w:rsidP="00ED77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votes were analyzed using a multinomial </w:t>
      </w:r>
      <w:proofErr w:type="spellStart"/>
      <w:r>
        <w:rPr>
          <w:rFonts w:ascii="Times New Roman" w:hAnsi="Times New Roman" w:cs="Times New Roman"/>
          <w:sz w:val="24"/>
          <w:szCs w:val="24"/>
        </w:rPr>
        <w:t>probit</w:t>
      </w:r>
      <w:proofErr w:type="spellEnd"/>
      <w:r>
        <w:rPr>
          <w:rFonts w:ascii="Times New Roman" w:hAnsi="Times New Roman" w:cs="Times New Roman"/>
          <w:sz w:val="24"/>
          <w:szCs w:val="24"/>
        </w:rPr>
        <w:t xml:space="preserve"> analysis. </w:t>
      </w:r>
      <w:r w:rsidR="00ED7708">
        <w:rPr>
          <w:rFonts w:ascii="Times New Roman" w:hAnsi="Times New Roman" w:cs="Times New Roman"/>
          <w:sz w:val="24"/>
          <w:szCs w:val="24"/>
        </w:rPr>
        <w:t xml:space="preserve">All variables from the second stage of the Heckman model are included in the analysis. </w:t>
      </w:r>
      <w:r w:rsidR="00675686">
        <w:rPr>
          <w:rFonts w:ascii="Times New Roman" w:hAnsi="Times New Roman" w:cs="Times New Roman"/>
          <w:sz w:val="24"/>
          <w:szCs w:val="24"/>
        </w:rPr>
        <w:t>The standard errors continue to be clustered</w:t>
      </w:r>
      <w:r>
        <w:rPr>
          <w:rFonts w:ascii="Times New Roman" w:hAnsi="Times New Roman" w:cs="Times New Roman"/>
          <w:sz w:val="24"/>
          <w:szCs w:val="24"/>
        </w:rPr>
        <w:t xml:space="preserv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control for potential correlation between the unobserved </w:t>
      </w:r>
      <w:r w:rsidR="00E6008B">
        <w:rPr>
          <w:rFonts w:ascii="Times New Roman" w:hAnsi="Times New Roman" w:cs="Times New Roman"/>
          <w:sz w:val="24"/>
          <w:szCs w:val="24"/>
        </w:rPr>
        <w:t xml:space="preserve">justice-level </w:t>
      </w:r>
      <w:r>
        <w:rPr>
          <w:rFonts w:ascii="Times New Roman" w:hAnsi="Times New Roman" w:cs="Times New Roman"/>
          <w:sz w:val="24"/>
          <w:szCs w:val="24"/>
        </w:rPr>
        <w:t xml:space="preserve">effects and the independent variables, a correlated random effects approach is taken for those variables that have justice-level variation (Bell and Jones 2015, </w:t>
      </w:r>
      <w:proofErr w:type="spellStart"/>
      <w:r>
        <w:rPr>
          <w:rFonts w:ascii="Times New Roman" w:hAnsi="Times New Roman" w:cs="Times New Roman"/>
          <w:sz w:val="24"/>
          <w:szCs w:val="24"/>
        </w:rPr>
        <w:t>Crisman</w:t>
      </w:r>
      <w:proofErr w:type="spellEnd"/>
      <w:r>
        <w:rPr>
          <w:rFonts w:ascii="Times New Roman" w:hAnsi="Times New Roman" w:cs="Times New Roman"/>
          <w:sz w:val="24"/>
          <w:szCs w:val="24"/>
        </w:rPr>
        <w:t>-Cox 2021).</w:t>
      </w:r>
    </w:p>
    <w:p w14:paraId="10165CB6" w14:textId="5443AEC3" w:rsidR="00ED7708" w:rsidRDefault="00ED7708" w:rsidP="00ED77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only variable that requires recoding for the justice-level data is the ideological predisposition variable; rather than focusing on the predisposition of the Court, it would be more interesting to focus on the predisposition of the justices. I create a measure to do so using Bailey’s ideal point estimates as well as the direction variable from the Supreme Court database. </w:t>
      </w:r>
      <w:r w:rsidR="00BD68C1" w:rsidRPr="00BD68C1">
        <w:rPr>
          <w:rFonts w:ascii="Times New Roman" w:hAnsi="Times New Roman" w:cs="Times New Roman"/>
          <w:sz w:val="24"/>
          <w:szCs w:val="24"/>
        </w:rPr>
        <w:t xml:space="preserve">If striking a statute was consistent with </w:t>
      </w:r>
      <w:r w:rsidR="00BD68C1">
        <w:rPr>
          <w:rFonts w:ascii="Times New Roman" w:hAnsi="Times New Roman" w:cs="Times New Roman"/>
          <w:sz w:val="24"/>
          <w:szCs w:val="24"/>
        </w:rPr>
        <w:t>a justice’s</w:t>
      </w:r>
      <w:r w:rsidR="00BD68C1" w:rsidRPr="00BD68C1">
        <w:rPr>
          <w:rFonts w:ascii="Times New Roman" w:hAnsi="Times New Roman" w:cs="Times New Roman"/>
          <w:sz w:val="24"/>
          <w:szCs w:val="24"/>
        </w:rPr>
        <w:t xml:space="preserve"> ideological predisposition, then the </w:t>
      </w:r>
      <w:r w:rsidR="00BD68C1">
        <w:rPr>
          <w:rFonts w:ascii="Times New Roman" w:hAnsi="Times New Roman" w:cs="Times New Roman"/>
          <w:sz w:val="24"/>
          <w:szCs w:val="24"/>
        </w:rPr>
        <w:t>vote</w:t>
      </w:r>
      <w:r w:rsidR="00BD68C1" w:rsidRPr="00BD68C1">
        <w:rPr>
          <w:rFonts w:ascii="Times New Roman" w:hAnsi="Times New Roman" w:cs="Times New Roman"/>
          <w:sz w:val="24"/>
          <w:szCs w:val="24"/>
        </w:rPr>
        <w:t xml:space="preserve"> is assigned the absolute value of the member’s ideal point. If not, then the observation is assigned the negative of the absolute value of the median member’s ideal point. All cases where the </w:t>
      </w:r>
      <w:r w:rsidR="00BD68C1" w:rsidRPr="00BD68C1">
        <w:rPr>
          <w:rFonts w:ascii="Times New Roman" w:hAnsi="Times New Roman" w:cs="Times New Roman"/>
          <w:sz w:val="24"/>
          <w:szCs w:val="24"/>
        </w:rPr>
        <w:lastRenderedPageBreak/>
        <w:t>ideological implications of a decision were unclear were coded as zero.</w:t>
      </w:r>
      <w:r w:rsidR="00BD68C1">
        <w:rPr>
          <w:rFonts w:ascii="Times New Roman" w:hAnsi="Times New Roman" w:cs="Times New Roman"/>
          <w:sz w:val="24"/>
          <w:szCs w:val="24"/>
        </w:rPr>
        <w:t xml:space="preserve"> </w:t>
      </w:r>
      <w:r w:rsidR="00BD68C1" w:rsidRPr="00BD68C1">
        <w:rPr>
          <w:rFonts w:ascii="Times New Roman" w:hAnsi="Times New Roman" w:cs="Times New Roman"/>
          <w:sz w:val="24"/>
          <w:szCs w:val="24"/>
        </w:rPr>
        <w:t xml:space="preserve">This results in a measure of </w:t>
      </w:r>
      <w:r w:rsidR="00BD68C1">
        <w:rPr>
          <w:rFonts w:ascii="Times New Roman" w:hAnsi="Times New Roman" w:cs="Times New Roman"/>
          <w:sz w:val="24"/>
          <w:szCs w:val="24"/>
        </w:rPr>
        <w:t>the justices’</w:t>
      </w:r>
      <w:r w:rsidR="00BD68C1" w:rsidRPr="00BD68C1">
        <w:rPr>
          <w:rFonts w:ascii="Times New Roman" w:hAnsi="Times New Roman" w:cs="Times New Roman"/>
          <w:sz w:val="24"/>
          <w:szCs w:val="24"/>
        </w:rPr>
        <w:t xml:space="preserve"> attitudes towards </w:t>
      </w:r>
      <w:r w:rsidR="00BD68C1">
        <w:rPr>
          <w:rFonts w:ascii="Times New Roman" w:hAnsi="Times New Roman" w:cs="Times New Roman"/>
          <w:sz w:val="24"/>
          <w:szCs w:val="24"/>
        </w:rPr>
        <w:t>a</w:t>
      </w:r>
      <w:r w:rsidR="00BD68C1" w:rsidRPr="00BD68C1">
        <w:rPr>
          <w:rFonts w:ascii="Times New Roman" w:hAnsi="Times New Roman" w:cs="Times New Roman"/>
          <w:sz w:val="24"/>
          <w:szCs w:val="24"/>
        </w:rPr>
        <w:t xml:space="preserve"> case where positive values indicate </w:t>
      </w:r>
      <w:r w:rsidR="00BD68C1">
        <w:rPr>
          <w:rFonts w:ascii="Times New Roman" w:hAnsi="Times New Roman" w:cs="Times New Roman"/>
          <w:sz w:val="24"/>
          <w:szCs w:val="24"/>
        </w:rPr>
        <w:t>a justice</w:t>
      </w:r>
      <w:r w:rsidR="00BD68C1" w:rsidRPr="00BD68C1">
        <w:rPr>
          <w:rFonts w:ascii="Times New Roman" w:hAnsi="Times New Roman" w:cs="Times New Roman"/>
          <w:sz w:val="24"/>
          <w:szCs w:val="24"/>
        </w:rPr>
        <w:t xml:space="preserve"> is ideologically inclined to striking and negative values indicate the </w:t>
      </w:r>
      <w:r w:rsidR="005664CE">
        <w:rPr>
          <w:rFonts w:ascii="Times New Roman" w:hAnsi="Times New Roman" w:cs="Times New Roman"/>
          <w:sz w:val="24"/>
          <w:szCs w:val="24"/>
        </w:rPr>
        <w:t>justice</w:t>
      </w:r>
      <w:r w:rsidR="00BD68C1" w:rsidRPr="00BD68C1">
        <w:rPr>
          <w:rFonts w:ascii="Times New Roman" w:hAnsi="Times New Roman" w:cs="Times New Roman"/>
          <w:sz w:val="24"/>
          <w:szCs w:val="24"/>
        </w:rPr>
        <w:t xml:space="preserve"> is ideologically opposed to striking.</w:t>
      </w:r>
      <w:r w:rsidR="00CD43AD">
        <w:rPr>
          <w:rStyle w:val="FootnoteReference"/>
          <w:rFonts w:ascii="Times New Roman" w:hAnsi="Times New Roman" w:cs="Times New Roman"/>
          <w:sz w:val="24"/>
          <w:szCs w:val="24"/>
        </w:rPr>
        <w:footnoteReference w:id="10"/>
      </w:r>
    </w:p>
    <w:p w14:paraId="345C4D5C" w14:textId="0AC641EB" w:rsidR="00D85BF6" w:rsidRDefault="00A93BB6" w:rsidP="00D85BF6">
      <w:pPr>
        <w:spacing w:after="0" w:line="480" w:lineRule="auto"/>
        <w:rPr>
          <w:rFonts w:ascii="Times New Roman" w:hAnsi="Times New Roman" w:cs="Times New Roman"/>
          <w:b/>
          <w:sz w:val="24"/>
        </w:rPr>
      </w:pPr>
      <w:r>
        <w:rPr>
          <w:rFonts w:ascii="Times New Roman" w:hAnsi="Times New Roman" w:cs="Times New Roman"/>
          <w:b/>
          <w:sz w:val="24"/>
        </w:rPr>
        <w:t xml:space="preserve">VI. </w:t>
      </w:r>
      <w:r w:rsidR="00D85BF6" w:rsidRPr="00D85BF6">
        <w:rPr>
          <w:rFonts w:ascii="Times New Roman" w:hAnsi="Times New Roman" w:cs="Times New Roman"/>
          <w:b/>
          <w:sz w:val="24"/>
        </w:rPr>
        <w:t>Analysis</w:t>
      </w:r>
    </w:p>
    <w:p w14:paraId="54107F56" w14:textId="77777777" w:rsidR="006E7FC6" w:rsidRDefault="00F15F91" w:rsidP="000C710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test the hypotheses presented, I estimate two different Heckman models. The first is an additive model used to test the Ideological Severability Hypothesis and the Severability Clause Hypothesis, the results of which are contained in Table 1. In the first stage of the model, </w:t>
      </w:r>
      <w:r w:rsidR="000C7104">
        <w:rPr>
          <w:rFonts w:ascii="Times New Roman" w:hAnsi="Times New Roman" w:cs="Times New Roman"/>
          <w:sz w:val="24"/>
          <w:szCs w:val="24"/>
        </w:rPr>
        <w:t>the model for duration dependence is supported by the data</w:t>
      </w:r>
      <w:r w:rsidR="0037774C">
        <w:rPr>
          <w:rFonts w:ascii="Times New Roman" w:hAnsi="Times New Roman" w:cs="Times New Roman"/>
          <w:sz w:val="24"/>
          <w:szCs w:val="24"/>
        </w:rPr>
        <w:t xml:space="preserve">. </w:t>
      </w:r>
      <w:r w:rsidR="000C7104">
        <w:rPr>
          <w:rFonts w:ascii="Times New Roman" w:hAnsi="Times New Roman" w:cs="Times New Roman"/>
          <w:sz w:val="24"/>
          <w:szCs w:val="24"/>
        </w:rPr>
        <w:t>A</w:t>
      </w:r>
      <w:r>
        <w:rPr>
          <w:rFonts w:ascii="Times New Roman" w:hAnsi="Times New Roman" w:cs="Times New Roman"/>
          <w:sz w:val="24"/>
          <w:szCs w:val="24"/>
        </w:rPr>
        <w:t xml:space="preserve"> joint Wald test of </w:t>
      </w:r>
      <w:r w:rsidR="000C7104">
        <w:rPr>
          <w:rFonts w:ascii="Times New Roman" w:hAnsi="Times New Roman" w:cs="Times New Roman"/>
          <w:sz w:val="24"/>
          <w:szCs w:val="24"/>
        </w:rPr>
        <w:t>the cubic polynomials</w:t>
      </w:r>
      <w:r>
        <w:rPr>
          <w:rFonts w:ascii="Times New Roman" w:hAnsi="Times New Roman" w:cs="Times New Roman"/>
          <w:sz w:val="24"/>
          <w:szCs w:val="24"/>
        </w:rPr>
        <w:t xml:space="preserve"> is statistically significant at the 0.001 level. </w:t>
      </w:r>
      <w:r w:rsidR="000C7104">
        <w:rPr>
          <w:rFonts w:ascii="Times New Roman" w:hAnsi="Times New Roman" w:cs="Times New Roman"/>
          <w:sz w:val="24"/>
          <w:szCs w:val="24"/>
        </w:rPr>
        <w:t>Similarly, accounting for previous Court decisions on a statute is also supported: its constitutive term is statistically significant and its interaction with the cubic polynomials results in a jointly significant outcome as well.</w:t>
      </w:r>
    </w:p>
    <w:p w14:paraId="402AFBE7" w14:textId="2777F79D" w:rsidR="007C7B44" w:rsidRDefault="005C659F" w:rsidP="007F5C50">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The </w:t>
      </w:r>
      <w:r>
        <w:rPr>
          <w:rFonts w:ascii="Times New Roman" w:hAnsi="Times New Roman" w:cs="Times New Roman"/>
          <w:sz w:val="24"/>
          <w:szCs w:val="24"/>
        </w:rPr>
        <w:t xml:space="preserve">coefficient for severability clauses is statistically significant. </w:t>
      </w:r>
      <w:proofErr w:type="gramStart"/>
      <w:r>
        <w:rPr>
          <w:rFonts w:ascii="Times New Roman" w:hAnsi="Times New Roman" w:cs="Times New Roman"/>
          <w:sz w:val="24"/>
          <w:szCs w:val="24"/>
        </w:rPr>
        <w:t>In a given year</w:t>
      </w:r>
      <w:proofErr w:type="gramEnd"/>
      <w:r>
        <w:rPr>
          <w:rFonts w:ascii="Times New Roman" w:hAnsi="Times New Roman" w:cs="Times New Roman"/>
          <w:sz w:val="24"/>
          <w:szCs w:val="24"/>
        </w:rPr>
        <w:t xml:space="preserve">, the Court is </w:t>
      </w:r>
      <w:r w:rsidR="00771B53">
        <w:rPr>
          <w:rFonts w:ascii="Times New Roman" w:hAnsi="Times New Roman" w:cs="Times New Roman"/>
          <w:sz w:val="24"/>
          <w:szCs w:val="24"/>
        </w:rPr>
        <w:t>3</w:t>
      </w:r>
      <w:r>
        <w:rPr>
          <w:rFonts w:ascii="Times New Roman" w:hAnsi="Times New Roman" w:cs="Times New Roman"/>
          <w:sz w:val="24"/>
          <w:szCs w:val="24"/>
        </w:rPr>
        <w:t>% more likely to decide the constitutionality of a statute in the sample with a severability clause compared to one without such clauses.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 criminal statutes coefficient has a similar magnitude and statistical significance; the Court is </w:t>
      </w:r>
      <w:r w:rsidR="00771B53">
        <w:rPr>
          <w:rFonts w:ascii="Times New Roman" w:hAnsi="Times New Roman" w:cs="Times New Roman"/>
          <w:sz w:val="24"/>
          <w:szCs w:val="24"/>
        </w:rPr>
        <w:t>4</w:t>
      </w:r>
      <w:r>
        <w:rPr>
          <w:rFonts w:ascii="Times New Roman" w:hAnsi="Times New Roman" w:cs="Times New Roman"/>
          <w:sz w:val="24"/>
          <w:szCs w:val="24"/>
        </w:rPr>
        <w:t xml:space="preserve">% more likely to decide the constitutionality of a criminal statute in the sample than other statutes. Caution must be exercised when interpreting these findings as the dependent variable subsumes a myriad of decision-making processes: the Court’s decision to grant certiorari, the petitioner’s decision to appeal a </w:t>
      </w:r>
      <w:r>
        <w:rPr>
          <w:rFonts w:ascii="Times New Roman" w:hAnsi="Times New Roman" w:cs="Times New Roman"/>
          <w:sz w:val="24"/>
          <w:szCs w:val="24"/>
        </w:rPr>
        <w:lastRenderedPageBreak/>
        <w:t>lower court ruling, inferior courts judges’ decisions in their cases, etc. The primary purpose of this first stage of analysis is not to untangle these processes, but to instead control for sample selection bias that happens prior to the merit stage. In contrast, the ideology variable is not statistically significant.</w:t>
      </w:r>
    </w:p>
    <w:p w14:paraId="163C19F6" w14:textId="3059E193" w:rsidR="007F5C50" w:rsidRDefault="000C7104" w:rsidP="006756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second stage of the model presents two sets of results, which are discussed in turn</w:t>
      </w:r>
      <w:r w:rsidR="00F9780D" w:rsidRPr="003A4C9C">
        <w:rPr>
          <w:rFonts w:ascii="Times New Roman" w:hAnsi="Times New Roman" w:cs="Times New Roman"/>
          <w:sz w:val="24"/>
          <w:szCs w:val="24"/>
        </w:rPr>
        <w:t xml:space="preserve">. </w:t>
      </w:r>
      <w:r w:rsidR="00F9780D">
        <w:rPr>
          <w:rFonts w:ascii="Times New Roman" w:hAnsi="Times New Roman" w:cs="Times New Roman"/>
          <w:sz w:val="24"/>
          <w:szCs w:val="24"/>
        </w:rPr>
        <w:t xml:space="preserve">The first column contains the comparison between a statute being ruled as constitutional and being ruled as unconstitutional </w:t>
      </w:r>
      <w:r w:rsidR="005D46AD">
        <w:rPr>
          <w:rFonts w:ascii="Times New Roman" w:hAnsi="Times New Roman" w:cs="Times New Roman"/>
          <w:sz w:val="24"/>
          <w:szCs w:val="24"/>
        </w:rPr>
        <w:t>but</w:t>
      </w:r>
      <w:r w:rsidR="00F9780D">
        <w:rPr>
          <w:rFonts w:ascii="Times New Roman" w:hAnsi="Times New Roman" w:cs="Times New Roman"/>
          <w:sz w:val="24"/>
          <w:szCs w:val="24"/>
        </w:rPr>
        <w:t xml:space="preserve"> severable. </w:t>
      </w:r>
      <w:r w:rsidR="00A73867">
        <w:rPr>
          <w:rFonts w:ascii="Times New Roman" w:hAnsi="Times New Roman" w:cs="Times New Roman"/>
          <w:sz w:val="24"/>
          <w:szCs w:val="24"/>
        </w:rPr>
        <w:t xml:space="preserve">The only </w:t>
      </w:r>
      <w:r w:rsidR="009A45DE">
        <w:rPr>
          <w:rFonts w:ascii="Times New Roman" w:hAnsi="Times New Roman" w:cs="Times New Roman"/>
          <w:sz w:val="24"/>
          <w:szCs w:val="24"/>
        </w:rPr>
        <w:t>statistically significant result is for the coefficient for the Court’s ideological predisposition: the Court is less likely to rule a statute constitutional it finds ideologically objectionable. T</w:t>
      </w:r>
      <w:r w:rsidR="00F9780D" w:rsidRPr="003A4C9C">
        <w:rPr>
          <w:rFonts w:ascii="Times New Roman" w:hAnsi="Times New Roman" w:cs="Times New Roman"/>
          <w:sz w:val="24"/>
          <w:szCs w:val="24"/>
        </w:rPr>
        <w:t>his result is largely consistent with previous research</w:t>
      </w:r>
      <w:r w:rsidR="004A0934">
        <w:rPr>
          <w:rFonts w:ascii="Times New Roman" w:hAnsi="Times New Roman" w:cs="Times New Roman"/>
          <w:sz w:val="24"/>
          <w:szCs w:val="24"/>
        </w:rPr>
        <w:t xml:space="preserve"> (Segal and Spaeth 2002)</w:t>
      </w:r>
      <w:r w:rsidR="00F9780D" w:rsidRPr="003A4C9C">
        <w:rPr>
          <w:rFonts w:ascii="Times New Roman" w:hAnsi="Times New Roman" w:cs="Times New Roman"/>
          <w:sz w:val="24"/>
          <w:szCs w:val="24"/>
        </w:rPr>
        <w:t>.</w:t>
      </w:r>
      <w:r w:rsidR="00956790">
        <w:rPr>
          <w:rFonts w:ascii="Times New Roman" w:hAnsi="Times New Roman" w:cs="Times New Roman"/>
          <w:sz w:val="24"/>
          <w:szCs w:val="24"/>
        </w:rPr>
        <w:t xml:space="preserve"> </w:t>
      </w:r>
    </w:p>
    <w:p w14:paraId="6ABCB2A3" w14:textId="328C4AFA" w:rsidR="005C2F08" w:rsidRDefault="00F9780D" w:rsidP="005C65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column contains the comparison between a statute being ruled as unconstitutional and inseverable and being ruled as unconstitutional and severable. </w:t>
      </w:r>
      <w:r w:rsidR="00671D7D">
        <w:rPr>
          <w:rFonts w:ascii="Times New Roman" w:hAnsi="Times New Roman" w:cs="Times New Roman"/>
          <w:sz w:val="24"/>
          <w:szCs w:val="24"/>
        </w:rPr>
        <w:t xml:space="preserve">The parameter for the Court’s ideological predisposition is negative and statistically significant. </w:t>
      </w:r>
      <w:r w:rsidR="00671D7D" w:rsidRPr="003A4C9C">
        <w:rPr>
          <w:rFonts w:ascii="Times New Roman" w:hAnsi="Times New Roman" w:cs="Times New Roman"/>
          <w:sz w:val="24"/>
          <w:szCs w:val="24"/>
        </w:rPr>
        <w:t>When the Court is ideologically predisposed to striking</w:t>
      </w:r>
      <w:r w:rsidR="00671D7D">
        <w:rPr>
          <w:rFonts w:ascii="Times New Roman" w:hAnsi="Times New Roman" w:cs="Times New Roman"/>
          <w:sz w:val="24"/>
          <w:szCs w:val="24"/>
        </w:rPr>
        <w:t xml:space="preserve">, it is </w:t>
      </w:r>
      <w:r w:rsidR="00746162">
        <w:rPr>
          <w:rFonts w:ascii="Times New Roman" w:hAnsi="Times New Roman" w:cs="Times New Roman"/>
          <w:sz w:val="24"/>
          <w:szCs w:val="24"/>
        </w:rPr>
        <w:t>more</w:t>
      </w:r>
      <w:r w:rsidR="00671D7D">
        <w:rPr>
          <w:rFonts w:ascii="Times New Roman" w:hAnsi="Times New Roman" w:cs="Times New Roman"/>
          <w:sz w:val="24"/>
          <w:szCs w:val="24"/>
        </w:rPr>
        <w:t xml:space="preserve"> likely to rule a statute severable. This result provides support for the Ideo</w:t>
      </w:r>
      <w:r w:rsidR="00E5065E">
        <w:rPr>
          <w:rFonts w:ascii="Times New Roman" w:hAnsi="Times New Roman" w:cs="Times New Roman"/>
          <w:sz w:val="24"/>
          <w:szCs w:val="24"/>
        </w:rPr>
        <w:t>logical Severability Hypothesis.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330"/>
        <w:gridCol w:w="3510"/>
      </w:tblGrid>
      <w:tr w:rsidR="00675686" w14:paraId="06B77BCF" w14:textId="77777777" w:rsidTr="00E23535">
        <w:tc>
          <w:tcPr>
            <w:tcW w:w="9360" w:type="dxa"/>
            <w:gridSpan w:val="3"/>
            <w:tcBorders>
              <w:bottom w:val="single" w:sz="4" w:space="0" w:color="auto"/>
            </w:tcBorders>
          </w:tcPr>
          <w:p w14:paraId="039859BE" w14:textId="77777777" w:rsidR="00675686" w:rsidRDefault="00675686" w:rsidP="00E23535">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Table 1: Additive Heckman Multinomial </w:t>
            </w:r>
            <w:proofErr w:type="spellStart"/>
            <w:r>
              <w:rPr>
                <w:rFonts w:ascii="Times New Roman" w:eastAsia="Times New Roman" w:hAnsi="Times New Roman" w:cs="Times New Roman"/>
                <w:b/>
                <w:color w:val="000000"/>
                <w:sz w:val="24"/>
                <w:szCs w:val="24"/>
              </w:rPr>
              <w:t>Probit</w:t>
            </w:r>
            <w:proofErr w:type="spellEnd"/>
            <w:r>
              <w:rPr>
                <w:rFonts w:ascii="Times New Roman" w:eastAsia="Times New Roman" w:hAnsi="Times New Roman" w:cs="Times New Roman"/>
                <w:b/>
                <w:color w:val="000000"/>
                <w:sz w:val="24"/>
                <w:szCs w:val="24"/>
              </w:rPr>
              <w:t xml:space="preserve"> Model of Court’s Decision to Invalidate an Important Federal Statute, Party Gatekeeping Model</w:t>
            </w:r>
          </w:p>
        </w:tc>
      </w:tr>
      <w:tr w:rsidR="00675686" w14:paraId="697F9827" w14:textId="77777777" w:rsidTr="00E23535">
        <w:tc>
          <w:tcPr>
            <w:tcW w:w="2520" w:type="dxa"/>
            <w:tcBorders>
              <w:top w:val="single" w:sz="4" w:space="0" w:color="auto"/>
              <w:bottom w:val="single" w:sz="4" w:space="0" w:color="auto"/>
            </w:tcBorders>
          </w:tcPr>
          <w:p w14:paraId="48156700" w14:textId="77777777" w:rsidR="00675686" w:rsidRPr="00BB318B" w:rsidRDefault="00675686" w:rsidP="00E23535">
            <w:pPr>
              <w:rPr>
                <w:rFonts w:ascii="Times New Roman" w:hAnsi="Times New Roman" w:cs="Times New Roman"/>
                <w:i/>
                <w:sz w:val="24"/>
                <w:szCs w:val="24"/>
              </w:rPr>
            </w:pPr>
            <w:r w:rsidRPr="00BB318B">
              <w:rPr>
                <w:rFonts w:ascii="Times New Roman" w:hAnsi="Times New Roman" w:cs="Times New Roman"/>
                <w:i/>
                <w:sz w:val="24"/>
                <w:szCs w:val="24"/>
              </w:rPr>
              <w:t>Second Stage</w:t>
            </w:r>
          </w:p>
        </w:tc>
        <w:tc>
          <w:tcPr>
            <w:tcW w:w="3330" w:type="dxa"/>
            <w:tcBorders>
              <w:top w:val="single" w:sz="4" w:space="0" w:color="auto"/>
              <w:bottom w:val="single" w:sz="4" w:space="0" w:color="auto"/>
            </w:tcBorders>
          </w:tcPr>
          <w:p w14:paraId="781D4AAE" w14:textId="77777777" w:rsidR="00675686" w:rsidRPr="00BB318B" w:rsidRDefault="00675686" w:rsidP="00E23535">
            <w:pPr>
              <w:jc w:val="center"/>
              <w:rPr>
                <w:rFonts w:ascii="Times New Roman" w:hAnsi="Times New Roman" w:cs="Times New Roman"/>
                <w:i/>
                <w:sz w:val="24"/>
                <w:szCs w:val="24"/>
              </w:rPr>
            </w:pPr>
            <w:r w:rsidRPr="00BB318B">
              <w:rPr>
                <w:rFonts w:ascii="Times New Roman" w:hAnsi="Times New Roman" w:cs="Times New Roman"/>
                <w:i/>
                <w:sz w:val="24"/>
                <w:szCs w:val="24"/>
              </w:rPr>
              <w:t>Constitutional</w:t>
            </w:r>
          </w:p>
        </w:tc>
        <w:tc>
          <w:tcPr>
            <w:tcW w:w="3510" w:type="dxa"/>
            <w:tcBorders>
              <w:top w:val="single" w:sz="4" w:space="0" w:color="auto"/>
              <w:bottom w:val="single" w:sz="4" w:space="0" w:color="auto"/>
            </w:tcBorders>
          </w:tcPr>
          <w:p w14:paraId="16C6F3B1" w14:textId="77777777" w:rsidR="00675686" w:rsidRPr="00BB318B" w:rsidRDefault="00675686" w:rsidP="00E23535">
            <w:pPr>
              <w:jc w:val="center"/>
              <w:rPr>
                <w:rFonts w:ascii="Times New Roman" w:hAnsi="Times New Roman" w:cs="Times New Roman"/>
                <w:i/>
                <w:sz w:val="24"/>
                <w:szCs w:val="24"/>
              </w:rPr>
            </w:pPr>
            <w:r w:rsidRPr="00BB318B">
              <w:rPr>
                <w:rFonts w:ascii="Times New Roman" w:hAnsi="Times New Roman" w:cs="Times New Roman"/>
                <w:i/>
                <w:sz w:val="24"/>
                <w:szCs w:val="24"/>
              </w:rPr>
              <w:t>Unconstitutional and Inseverable</w:t>
            </w:r>
          </w:p>
        </w:tc>
      </w:tr>
      <w:tr w:rsidR="00675686" w14:paraId="46A2FD4A" w14:textId="77777777" w:rsidTr="00E23535">
        <w:tc>
          <w:tcPr>
            <w:tcW w:w="2520" w:type="dxa"/>
            <w:tcBorders>
              <w:top w:val="single" w:sz="4" w:space="0" w:color="auto"/>
            </w:tcBorders>
          </w:tcPr>
          <w:p w14:paraId="5EFCFB9D"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Court’s Ideological Predisposition to Strike</w:t>
            </w:r>
          </w:p>
        </w:tc>
        <w:tc>
          <w:tcPr>
            <w:tcW w:w="3330" w:type="dxa"/>
            <w:tcBorders>
              <w:top w:val="single" w:sz="4" w:space="0" w:color="auto"/>
            </w:tcBorders>
          </w:tcPr>
          <w:p w14:paraId="2A4DA202"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-0.42*</w:t>
            </w:r>
            <w:r>
              <w:rPr>
                <w:rFonts w:ascii="Times New Roman" w:hAnsi="Times New Roman" w:cs="Times New Roman"/>
                <w:sz w:val="24"/>
                <w:szCs w:val="24"/>
              </w:rPr>
              <w:br/>
              <w:t>(0.17)</w:t>
            </w:r>
          </w:p>
        </w:tc>
        <w:tc>
          <w:tcPr>
            <w:tcW w:w="3510" w:type="dxa"/>
            <w:tcBorders>
              <w:top w:val="single" w:sz="4" w:space="0" w:color="auto"/>
            </w:tcBorders>
          </w:tcPr>
          <w:p w14:paraId="7F4CF6BF"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-0.43*</w:t>
            </w:r>
            <w:r>
              <w:rPr>
                <w:rFonts w:ascii="Times New Roman" w:hAnsi="Times New Roman" w:cs="Times New Roman"/>
                <w:sz w:val="24"/>
                <w:szCs w:val="24"/>
              </w:rPr>
              <w:br/>
              <w:t>(0.23)</w:t>
            </w:r>
          </w:p>
        </w:tc>
      </w:tr>
      <w:tr w:rsidR="00675686" w14:paraId="6E9BCA71" w14:textId="77777777" w:rsidTr="00E23535">
        <w:tc>
          <w:tcPr>
            <w:tcW w:w="2520" w:type="dxa"/>
          </w:tcPr>
          <w:p w14:paraId="75DBDC1E"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Severability Clause</w:t>
            </w:r>
          </w:p>
        </w:tc>
        <w:tc>
          <w:tcPr>
            <w:tcW w:w="3330" w:type="dxa"/>
          </w:tcPr>
          <w:p w14:paraId="0E985BBE"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0.65</w:t>
            </w:r>
            <w:r>
              <w:rPr>
                <w:rFonts w:ascii="Times New Roman" w:hAnsi="Times New Roman" w:cs="Times New Roman"/>
                <w:sz w:val="24"/>
                <w:szCs w:val="24"/>
              </w:rPr>
              <w:br/>
              <w:t>(0.33)</w:t>
            </w:r>
          </w:p>
        </w:tc>
        <w:tc>
          <w:tcPr>
            <w:tcW w:w="3510" w:type="dxa"/>
          </w:tcPr>
          <w:p w14:paraId="060450C8"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br/>
              <w:t>(0.57)</w:t>
            </w:r>
          </w:p>
        </w:tc>
      </w:tr>
      <w:tr w:rsidR="00675686" w14:paraId="3BB1ADD3" w14:textId="77777777" w:rsidTr="00E23535">
        <w:tc>
          <w:tcPr>
            <w:tcW w:w="2520" w:type="dxa"/>
          </w:tcPr>
          <w:p w14:paraId="69B23D52"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Criminal Statute</w:t>
            </w:r>
          </w:p>
        </w:tc>
        <w:tc>
          <w:tcPr>
            <w:tcW w:w="3330" w:type="dxa"/>
          </w:tcPr>
          <w:p w14:paraId="75E75EC2"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sz w:val="24"/>
                <w:szCs w:val="24"/>
              </w:rPr>
              <w:br/>
              <w:t>(0.46)</w:t>
            </w:r>
          </w:p>
        </w:tc>
        <w:tc>
          <w:tcPr>
            <w:tcW w:w="3510" w:type="dxa"/>
          </w:tcPr>
          <w:p w14:paraId="482B2EDD"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0.78</w:t>
            </w:r>
            <w:r>
              <w:rPr>
                <w:rFonts w:ascii="Times New Roman" w:hAnsi="Times New Roman" w:cs="Times New Roman"/>
                <w:sz w:val="24"/>
                <w:szCs w:val="24"/>
              </w:rPr>
              <w:br/>
              <w:t>(0.65)</w:t>
            </w:r>
          </w:p>
        </w:tc>
      </w:tr>
      <w:tr w:rsidR="00675686" w14:paraId="12EEF95A" w14:textId="77777777" w:rsidTr="00E23535">
        <w:tc>
          <w:tcPr>
            <w:tcW w:w="2520" w:type="dxa"/>
          </w:tcPr>
          <w:p w14:paraId="2A6653D1"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Free Speech Challenge</w:t>
            </w:r>
          </w:p>
        </w:tc>
        <w:tc>
          <w:tcPr>
            <w:tcW w:w="3330" w:type="dxa"/>
          </w:tcPr>
          <w:p w14:paraId="32AA3C70"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-0.64</w:t>
            </w:r>
            <w:r>
              <w:rPr>
                <w:rFonts w:ascii="Times New Roman" w:hAnsi="Times New Roman" w:cs="Times New Roman"/>
                <w:sz w:val="24"/>
                <w:szCs w:val="24"/>
              </w:rPr>
              <w:br/>
              <w:t>(0.37)</w:t>
            </w:r>
          </w:p>
        </w:tc>
        <w:tc>
          <w:tcPr>
            <w:tcW w:w="3510" w:type="dxa"/>
          </w:tcPr>
          <w:p w14:paraId="47DD616A"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0.47</w:t>
            </w:r>
            <w:r>
              <w:rPr>
                <w:rFonts w:ascii="Times New Roman" w:hAnsi="Times New Roman" w:cs="Times New Roman"/>
                <w:sz w:val="24"/>
                <w:szCs w:val="24"/>
              </w:rPr>
              <w:br/>
              <w:t>(0.52)</w:t>
            </w:r>
          </w:p>
        </w:tc>
      </w:tr>
      <w:tr w:rsidR="00675686" w14:paraId="6B638F3A" w14:textId="77777777" w:rsidTr="00E23535">
        <w:tc>
          <w:tcPr>
            <w:tcW w:w="2520" w:type="dxa"/>
          </w:tcPr>
          <w:p w14:paraId="74E09D00" w14:textId="77777777" w:rsidR="00675686" w:rsidRPr="008F082B" w:rsidRDefault="00675686" w:rsidP="00E23535">
            <w:pPr>
              <w:rPr>
                <w:rFonts w:ascii="Times New Roman" w:hAnsi="Times New Roman" w:cs="Times New Roman"/>
                <w:sz w:val="24"/>
                <w:szCs w:val="24"/>
                <w:vertAlign w:val="superscript"/>
              </w:rPr>
            </w:pPr>
            <w:r>
              <w:rPr>
                <w:rFonts w:ascii="Times New Roman" w:hAnsi="Times New Roman" w:cs="Times New Roman"/>
                <w:sz w:val="24"/>
                <w:szCs w:val="24"/>
              </w:rPr>
              <w:t>Constant</w:t>
            </w:r>
          </w:p>
        </w:tc>
        <w:tc>
          <w:tcPr>
            <w:tcW w:w="3330" w:type="dxa"/>
          </w:tcPr>
          <w:p w14:paraId="67F408C0"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0.61</w:t>
            </w:r>
            <w:r>
              <w:rPr>
                <w:rFonts w:ascii="Times New Roman" w:hAnsi="Times New Roman" w:cs="Times New Roman"/>
                <w:sz w:val="24"/>
                <w:szCs w:val="24"/>
              </w:rPr>
              <w:br/>
              <w:t>(1.01)</w:t>
            </w:r>
          </w:p>
        </w:tc>
        <w:tc>
          <w:tcPr>
            <w:tcW w:w="3510" w:type="dxa"/>
          </w:tcPr>
          <w:p w14:paraId="1800A26B"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-0.95</w:t>
            </w:r>
            <w:r>
              <w:rPr>
                <w:rFonts w:ascii="Times New Roman" w:hAnsi="Times New Roman" w:cs="Times New Roman"/>
                <w:sz w:val="24"/>
                <w:szCs w:val="24"/>
              </w:rPr>
              <w:br/>
              <w:t>(0.81)</w:t>
            </w:r>
          </w:p>
        </w:tc>
      </w:tr>
      <w:tr w:rsidR="00675686" w14:paraId="26565A32" w14:textId="77777777" w:rsidTr="00E23535">
        <w:tc>
          <w:tcPr>
            <w:tcW w:w="2520" w:type="dxa"/>
            <w:tcBorders>
              <w:bottom w:val="single" w:sz="4" w:space="0" w:color="auto"/>
            </w:tcBorders>
          </w:tcPr>
          <w:p w14:paraId="657A924A"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Sample Selection Term</w:t>
            </w:r>
          </w:p>
        </w:tc>
        <w:tc>
          <w:tcPr>
            <w:tcW w:w="3330" w:type="dxa"/>
            <w:tcBorders>
              <w:bottom w:val="single" w:sz="4" w:space="0" w:color="auto"/>
            </w:tcBorders>
          </w:tcPr>
          <w:p w14:paraId="2A4B0237"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-0.05</w:t>
            </w:r>
            <w:r>
              <w:rPr>
                <w:rFonts w:ascii="Times New Roman" w:hAnsi="Times New Roman" w:cs="Times New Roman"/>
                <w:sz w:val="24"/>
                <w:szCs w:val="24"/>
              </w:rPr>
              <w:br/>
              <w:t>(0.29)</w:t>
            </w:r>
          </w:p>
        </w:tc>
        <w:tc>
          <w:tcPr>
            <w:tcW w:w="3510" w:type="dxa"/>
            <w:tcBorders>
              <w:bottom w:val="single" w:sz="4" w:space="0" w:color="auto"/>
            </w:tcBorders>
          </w:tcPr>
          <w:p w14:paraId="1AA0CFF3"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-0.25</w:t>
            </w:r>
            <w:r>
              <w:rPr>
                <w:rFonts w:ascii="Times New Roman" w:hAnsi="Times New Roman" w:cs="Times New Roman"/>
                <w:sz w:val="24"/>
                <w:szCs w:val="24"/>
              </w:rPr>
              <w:br/>
              <w:t>(0.18)</w:t>
            </w:r>
          </w:p>
        </w:tc>
      </w:tr>
      <w:tr w:rsidR="00675686" w14:paraId="7B13E3E7" w14:textId="77777777" w:rsidTr="00E23535">
        <w:tc>
          <w:tcPr>
            <w:tcW w:w="2520" w:type="dxa"/>
            <w:tcBorders>
              <w:top w:val="single" w:sz="4" w:space="0" w:color="auto"/>
            </w:tcBorders>
          </w:tcPr>
          <w:p w14:paraId="59CEFD7D" w14:textId="77777777" w:rsidR="00675686" w:rsidRPr="00BB318B" w:rsidRDefault="00675686" w:rsidP="00E23535">
            <w:pPr>
              <w:rPr>
                <w:rFonts w:ascii="Times New Roman" w:hAnsi="Times New Roman" w:cs="Times New Roman"/>
                <w:i/>
                <w:sz w:val="24"/>
                <w:szCs w:val="24"/>
              </w:rPr>
            </w:pPr>
            <w:r w:rsidRPr="00BB318B">
              <w:rPr>
                <w:rFonts w:ascii="Times New Roman" w:hAnsi="Times New Roman" w:cs="Times New Roman"/>
                <w:i/>
                <w:sz w:val="24"/>
                <w:szCs w:val="24"/>
              </w:rPr>
              <w:t>First Stage</w:t>
            </w:r>
          </w:p>
        </w:tc>
        <w:tc>
          <w:tcPr>
            <w:tcW w:w="3330" w:type="dxa"/>
            <w:tcBorders>
              <w:top w:val="single" w:sz="4" w:space="0" w:color="auto"/>
            </w:tcBorders>
          </w:tcPr>
          <w:p w14:paraId="74DF8FA1" w14:textId="77777777" w:rsidR="00675686" w:rsidRDefault="00675686" w:rsidP="00E23535">
            <w:pPr>
              <w:jc w:val="center"/>
              <w:rPr>
                <w:rFonts w:ascii="Times New Roman" w:hAnsi="Times New Roman" w:cs="Times New Roman"/>
                <w:sz w:val="24"/>
                <w:szCs w:val="24"/>
              </w:rPr>
            </w:pPr>
          </w:p>
        </w:tc>
        <w:tc>
          <w:tcPr>
            <w:tcW w:w="3510" w:type="dxa"/>
          </w:tcPr>
          <w:p w14:paraId="3F9610EB" w14:textId="77777777" w:rsidR="00675686" w:rsidRDefault="00675686" w:rsidP="00E23535">
            <w:pPr>
              <w:jc w:val="center"/>
              <w:rPr>
                <w:rFonts w:ascii="Times New Roman" w:hAnsi="Times New Roman" w:cs="Times New Roman"/>
                <w:sz w:val="24"/>
                <w:szCs w:val="24"/>
              </w:rPr>
            </w:pPr>
          </w:p>
        </w:tc>
      </w:tr>
      <w:tr w:rsidR="00675686" w14:paraId="63C5D8B2" w14:textId="77777777" w:rsidTr="00E23535">
        <w:tc>
          <w:tcPr>
            <w:tcW w:w="2520" w:type="dxa"/>
            <w:tcBorders>
              <w:top w:val="single" w:sz="4" w:space="0" w:color="auto"/>
            </w:tcBorders>
          </w:tcPr>
          <w:p w14:paraId="451B21A2"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lastRenderedPageBreak/>
              <w:t>Court’s Ideological Predisposition to Strike</w:t>
            </w:r>
          </w:p>
        </w:tc>
        <w:tc>
          <w:tcPr>
            <w:tcW w:w="6840" w:type="dxa"/>
            <w:gridSpan w:val="2"/>
            <w:tcBorders>
              <w:top w:val="single" w:sz="4" w:space="0" w:color="auto"/>
            </w:tcBorders>
          </w:tcPr>
          <w:p w14:paraId="3CE6227D"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sz w:val="24"/>
                <w:szCs w:val="24"/>
              </w:rPr>
              <w:br/>
              <w:t>(0.02)</w:t>
            </w:r>
          </w:p>
        </w:tc>
      </w:tr>
      <w:tr w:rsidR="00675686" w14:paraId="3CFA9AD1" w14:textId="77777777" w:rsidTr="00E23535">
        <w:tc>
          <w:tcPr>
            <w:tcW w:w="2520" w:type="dxa"/>
          </w:tcPr>
          <w:p w14:paraId="381702DA"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Severability Clause</w:t>
            </w:r>
          </w:p>
        </w:tc>
        <w:tc>
          <w:tcPr>
            <w:tcW w:w="6840" w:type="dxa"/>
            <w:gridSpan w:val="2"/>
          </w:tcPr>
          <w:p w14:paraId="65D52508"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0.32**</w:t>
            </w:r>
            <w:r>
              <w:rPr>
                <w:rFonts w:ascii="Times New Roman" w:hAnsi="Times New Roman" w:cs="Times New Roman"/>
                <w:sz w:val="24"/>
                <w:szCs w:val="24"/>
              </w:rPr>
              <w:br/>
              <w:t>(0.08)</w:t>
            </w:r>
          </w:p>
        </w:tc>
      </w:tr>
      <w:tr w:rsidR="00675686" w14:paraId="51657714" w14:textId="77777777" w:rsidTr="00E23535">
        <w:tc>
          <w:tcPr>
            <w:tcW w:w="2520" w:type="dxa"/>
          </w:tcPr>
          <w:p w14:paraId="751227E1"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Criminal Statute</w:t>
            </w:r>
          </w:p>
        </w:tc>
        <w:tc>
          <w:tcPr>
            <w:tcW w:w="6840" w:type="dxa"/>
            <w:gridSpan w:val="2"/>
          </w:tcPr>
          <w:p w14:paraId="5490C86A"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0.34**</w:t>
            </w:r>
            <w:r>
              <w:rPr>
                <w:rFonts w:ascii="Times New Roman" w:hAnsi="Times New Roman" w:cs="Times New Roman"/>
                <w:sz w:val="24"/>
                <w:szCs w:val="24"/>
              </w:rPr>
              <w:br/>
              <w:t>(0.10)</w:t>
            </w:r>
          </w:p>
        </w:tc>
      </w:tr>
      <w:tr w:rsidR="00675686" w14:paraId="3D6F0C08" w14:textId="77777777" w:rsidTr="00E23535">
        <w:tc>
          <w:tcPr>
            <w:tcW w:w="2520" w:type="dxa"/>
          </w:tcPr>
          <w:p w14:paraId="3C961BAC"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Previous Court Case</w:t>
            </w:r>
          </w:p>
        </w:tc>
        <w:tc>
          <w:tcPr>
            <w:tcW w:w="6840" w:type="dxa"/>
            <w:gridSpan w:val="2"/>
          </w:tcPr>
          <w:p w14:paraId="65B0746B"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0.63**</w:t>
            </w:r>
            <w:r>
              <w:rPr>
                <w:rFonts w:ascii="Times New Roman" w:hAnsi="Times New Roman" w:cs="Times New Roman"/>
                <w:sz w:val="24"/>
                <w:szCs w:val="24"/>
              </w:rPr>
              <w:br/>
              <w:t>(0.11)</w:t>
            </w:r>
          </w:p>
        </w:tc>
      </w:tr>
      <w:tr w:rsidR="00675686" w14:paraId="40C2CB8D" w14:textId="77777777" w:rsidTr="00E23535">
        <w:tc>
          <w:tcPr>
            <w:tcW w:w="2520" w:type="dxa"/>
          </w:tcPr>
          <w:p w14:paraId="682D5C9B"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Cubic Polynomials+</w:t>
            </w:r>
          </w:p>
        </w:tc>
        <w:tc>
          <w:tcPr>
            <w:tcW w:w="6840" w:type="dxa"/>
            <w:gridSpan w:val="2"/>
          </w:tcPr>
          <w:p w14:paraId="2F468E03"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173.54**</w:t>
            </w:r>
          </w:p>
        </w:tc>
      </w:tr>
      <w:tr w:rsidR="00675686" w14:paraId="086DDAFD" w14:textId="77777777" w:rsidTr="00E23535">
        <w:tc>
          <w:tcPr>
            <w:tcW w:w="2520" w:type="dxa"/>
          </w:tcPr>
          <w:p w14:paraId="0C07BE7C" w14:textId="77777777" w:rsidR="00675686" w:rsidRPr="008F082B" w:rsidRDefault="00675686" w:rsidP="00E23535">
            <w:pPr>
              <w:rPr>
                <w:rFonts w:ascii="Times New Roman" w:hAnsi="Times New Roman" w:cs="Times New Roman"/>
                <w:sz w:val="24"/>
                <w:szCs w:val="24"/>
                <w:vertAlign w:val="superscript"/>
              </w:rPr>
            </w:pPr>
          </w:p>
        </w:tc>
        <w:tc>
          <w:tcPr>
            <w:tcW w:w="6840" w:type="dxa"/>
            <w:gridSpan w:val="2"/>
          </w:tcPr>
          <w:p w14:paraId="202361DB" w14:textId="77777777" w:rsidR="00675686" w:rsidRDefault="00675686" w:rsidP="00E23535">
            <w:pPr>
              <w:jc w:val="center"/>
              <w:rPr>
                <w:rFonts w:ascii="Times New Roman" w:hAnsi="Times New Roman" w:cs="Times New Roman"/>
                <w:sz w:val="24"/>
                <w:szCs w:val="24"/>
              </w:rPr>
            </w:pPr>
          </w:p>
        </w:tc>
      </w:tr>
      <w:tr w:rsidR="00675686" w14:paraId="63986172" w14:textId="77777777" w:rsidTr="00E23535">
        <w:tc>
          <w:tcPr>
            <w:tcW w:w="2520" w:type="dxa"/>
          </w:tcPr>
          <w:p w14:paraId="7976D9DF"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Cubic Polynomials*</w:t>
            </w:r>
            <w:r>
              <w:rPr>
                <w:rFonts w:ascii="Times New Roman" w:hAnsi="Times New Roman" w:cs="Times New Roman"/>
                <w:sz w:val="24"/>
                <w:szCs w:val="24"/>
              </w:rPr>
              <w:br/>
              <w:t>Previous Court Case+</w:t>
            </w:r>
          </w:p>
        </w:tc>
        <w:tc>
          <w:tcPr>
            <w:tcW w:w="6840" w:type="dxa"/>
            <w:gridSpan w:val="2"/>
          </w:tcPr>
          <w:p w14:paraId="5F914888"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11.54**</w:t>
            </w:r>
          </w:p>
        </w:tc>
      </w:tr>
      <w:tr w:rsidR="00675686" w14:paraId="4775DEF7" w14:textId="77777777" w:rsidTr="00E23535">
        <w:tc>
          <w:tcPr>
            <w:tcW w:w="2520" w:type="dxa"/>
            <w:tcBorders>
              <w:bottom w:val="single" w:sz="4" w:space="0" w:color="auto"/>
            </w:tcBorders>
          </w:tcPr>
          <w:p w14:paraId="67DF3CA9" w14:textId="77777777" w:rsidR="00675686" w:rsidRPr="008F082B" w:rsidRDefault="00675686" w:rsidP="00E23535">
            <w:pPr>
              <w:rPr>
                <w:rFonts w:ascii="Times New Roman" w:hAnsi="Times New Roman" w:cs="Times New Roman"/>
                <w:sz w:val="24"/>
                <w:szCs w:val="24"/>
                <w:vertAlign w:val="superscript"/>
              </w:rPr>
            </w:pPr>
            <w:r>
              <w:rPr>
                <w:rFonts w:ascii="Times New Roman" w:hAnsi="Times New Roman" w:cs="Times New Roman"/>
                <w:sz w:val="24"/>
                <w:szCs w:val="24"/>
              </w:rPr>
              <w:t>Constant</w:t>
            </w:r>
          </w:p>
        </w:tc>
        <w:tc>
          <w:tcPr>
            <w:tcW w:w="6840" w:type="dxa"/>
            <w:gridSpan w:val="2"/>
            <w:tcBorders>
              <w:bottom w:val="single" w:sz="4" w:space="0" w:color="auto"/>
            </w:tcBorders>
          </w:tcPr>
          <w:p w14:paraId="7A270EF6"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-2.08**</w:t>
            </w:r>
            <w:r>
              <w:rPr>
                <w:rFonts w:ascii="Times New Roman" w:hAnsi="Times New Roman" w:cs="Times New Roman"/>
                <w:sz w:val="24"/>
                <w:szCs w:val="24"/>
              </w:rPr>
              <w:br/>
              <w:t>(0.09)</w:t>
            </w:r>
          </w:p>
        </w:tc>
      </w:tr>
      <w:tr w:rsidR="00675686" w14:paraId="7020E5B0" w14:textId="77777777" w:rsidTr="00E23535">
        <w:tc>
          <w:tcPr>
            <w:tcW w:w="2520" w:type="dxa"/>
            <w:tcBorders>
              <w:top w:val="single" w:sz="4" w:space="0" w:color="auto"/>
            </w:tcBorders>
          </w:tcPr>
          <w:p w14:paraId="0FF77D47" w14:textId="77777777" w:rsidR="00675686" w:rsidRPr="008F082B" w:rsidRDefault="00675686" w:rsidP="00E23535">
            <w:pPr>
              <w:rPr>
                <w:rFonts w:ascii="Times New Roman" w:hAnsi="Times New Roman" w:cs="Times New Roman"/>
                <w:sz w:val="24"/>
                <w:szCs w:val="24"/>
                <w:vertAlign w:val="superscript"/>
              </w:rPr>
            </w:pPr>
            <w:r>
              <w:rPr>
                <w:rFonts w:ascii="Times New Roman" w:hAnsi="Times New Roman" w:cs="Times New Roman"/>
                <w:sz w:val="24"/>
                <w:szCs w:val="24"/>
              </w:rPr>
              <w:t>N Stage 2</w:t>
            </w:r>
          </w:p>
        </w:tc>
        <w:tc>
          <w:tcPr>
            <w:tcW w:w="6840" w:type="dxa"/>
            <w:gridSpan w:val="2"/>
            <w:tcBorders>
              <w:top w:val="single" w:sz="4" w:space="0" w:color="auto"/>
            </w:tcBorders>
          </w:tcPr>
          <w:p w14:paraId="248DD494"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210</w:t>
            </w:r>
          </w:p>
        </w:tc>
      </w:tr>
      <w:tr w:rsidR="00675686" w14:paraId="27CE0708" w14:textId="77777777" w:rsidTr="00E23535">
        <w:tc>
          <w:tcPr>
            <w:tcW w:w="2520" w:type="dxa"/>
            <w:tcBorders>
              <w:bottom w:val="single" w:sz="4" w:space="0" w:color="auto"/>
            </w:tcBorders>
          </w:tcPr>
          <w:p w14:paraId="39188C6C"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N Stage 1</w:t>
            </w:r>
          </w:p>
        </w:tc>
        <w:tc>
          <w:tcPr>
            <w:tcW w:w="6840" w:type="dxa"/>
            <w:gridSpan w:val="2"/>
          </w:tcPr>
          <w:p w14:paraId="7DCFCBE5"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11,889</w:t>
            </w:r>
          </w:p>
        </w:tc>
      </w:tr>
      <w:tr w:rsidR="00675686" w14:paraId="082451F2" w14:textId="77777777" w:rsidTr="00E23535">
        <w:tc>
          <w:tcPr>
            <w:tcW w:w="9360" w:type="dxa"/>
            <w:gridSpan w:val="3"/>
            <w:tcBorders>
              <w:top w:val="single" w:sz="4" w:space="0" w:color="auto"/>
              <w:bottom w:val="single" w:sz="4" w:space="0" w:color="auto"/>
            </w:tcBorders>
          </w:tcPr>
          <w:p w14:paraId="25F074AE" w14:textId="77777777" w:rsidR="00675686" w:rsidRDefault="00675686" w:rsidP="00E23535">
            <w:pPr>
              <w:tabs>
                <w:tab w:val="left" w:pos="2310"/>
              </w:tabs>
              <w:rPr>
                <w:rFonts w:ascii="Times New Roman" w:hAnsi="Times New Roman" w:cs="Times New Roman"/>
                <w:sz w:val="24"/>
                <w:szCs w:val="24"/>
              </w:rPr>
            </w:pPr>
            <w:r w:rsidRPr="00F22512">
              <w:rPr>
                <w:rFonts w:ascii="Times New Roman" w:hAnsi="Times New Roman" w:cs="Times New Roman"/>
                <w:sz w:val="24"/>
                <w:szCs w:val="24"/>
              </w:rPr>
              <w:t>*p&lt;0.05, **p&lt;0.01</w:t>
            </w:r>
            <w:r>
              <w:rPr>
                <w:rFonts w:ascii="Times New Roman" w:hAnsi="Times New Roman" w:cs="Times New Roman"/>
                <w:sz w:val="24"/>
                <w:szCs w:val="24"/>
              </w:rPr>
              <w:t>, one-tailed tests used for hypothesized relationships</w:t>
            </w:r>
          </w:p>
          <w:p w14:paraId="14B90896" w14:textId="77777777" w:rsidR="00675686" w:rsidRDefault="00675686" w:rsidP="00E23535">
            <w:pPr>
              <w:tabs>
                <w:tab w:val="left" w:pos="2310"/>
              </w:tabs>
              <w:rPr>
                <w:rFonts w:ascii="Times New Roman" w:hAnsi="Times New Roman" w:cs="Times New Roman"/>
                <w:sz w:val="24"/>
                <w:szCs w:val="24"/>
              </w:rPr>
            </w:pPr>
            <w:r>
              <w:rPr>
                <w:rFonts w:ascii="Times New Roman" w:hAnsi="Times New Roman" w:cs="Times New Roman"/>
                <w:sz w:val="24"/>
                <w:szCs w:val="24"/>
              </w:rPr>
              <w:t>+ Joint Wald test of statistical significance</w:t>
            </w:r>
          </w:p>
          <w:p w14:paraId="198B2003" w14:textId="77777777" w:rsidR="00675686" w:rsidRDefault="00675686" w:rsidP="00E23535">
            <w:pPr>
              <w:tabs>
                <w:tab w:val="left" w:pos="2310"/>
              </w:tabs>
              <w:rPr>
                <w:rFonts w:ascii="Times New Roman" w:hAnsi="Times New Roman" w:cs="Times New Roman"/>
                <w:sz w:val="24"/>
                <w:szCs w:val="24"/>
              </w:rPr>
            </w:pPr>
            <w:r>
              <w:rPr>
                <w:rFonts w:ascii="Times New Roman" w:hAnsi="Times New Roman" w:cs="Times New Roman"/>
                <w:sz w:val="24"/>
                <w:szCs w:val="24"/>
              </w:rPr>
              <w:t>Comparison group is unconstitutional and severable</w:t>
            </w:r>
          </w:p>
          <w:p w14:paraId="0957CB71" w14:textId="77777777" w:rsidR="00675686" w:rsidRDefault="00675686" w:rsidP="00E23535">
            <w:pPr>
              <w:tabs>
                <w:tab w:val="left" w:pos="2310"/>
              </w:tabs>
              <w:rPr>
                <w:rFonts w:ascii="Times New Roman" w:hAnsi="Times New Roman" w:cs="Times New Roman"/>
                <w:sz w:val="24"/>
                <w:szCs w:val="24"/>
              </w:rPr>
            </w:pPr>
            <w:r w:rsidRPr="00F22512">
              <w:rPr>
                <w:rFonts w:ascii="Times New Roman" w:hAnsi="Times New Roman" w:cs="Times New Roman"/>
                <w:sz w:val="24"/>
                <w:szCs w:val="24"/>
              </w:rPr>
              <w:t xml:space="preserve">Robust </w:t>
            </w:r>
            <w:r>
              <w:rPr>
                <w:rFonts w:ascii="Times New Roman" w:hAnsi="Times New Roman" w:cs="Times New Roman"/>
                <w:sz w:val="24"/>
                <w:szCs w:val="24"/>
              </w:rPr>
              <w:t>standard errors clustered by statute are in parentheses</w:t>
            </w:r>
          </w:p>
        </w:tc>
      </w:tr>
    </w:tbl>
    <w:p w14:paraId="18AC7909" w14:textId="032F9328" w:rsidR="005C2F08" w:rsidRDefault="00E67E63" w:rsidP="005C2F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9A45DE" w:rsidRPr="00B37A76">
        <w:rPr>
          <w:rFonts w:ascii="Times New Roman" w:hAnsi="Times New Roman" w:cs="Times New Roman"/>
          <w:sz w:val="24"/>
          <w:szCs w:val="24"/>
        </w:rPr>
        <w:t xml:space="preserve"> severability </w:t>
      </w:r>
      <w:r>
        <w:rPr>
          <w:rFonts w:ascii="Times New Roman" w:hAnsi="Times New Roman" w:cs="Times New Roman"/>
          <w:sz w:val="24"/>
          <w:szCs w:val="24"/>
        </w:rPr>
        <w:t>coefficient is also</w:t>
      </w:r>
      <w:r w:rsidR="009A45DE" w:rsidRPr="00B37A76">
        <w:rPr>
          <w:rFonts w:ascii="Times New Roman" w:hAnsi="Times New Roman" w:cs="Times New Roman"/>
          <w:sz w:val="24"/>
          <w:szCs w:val="24"/>
        </w:rPr>
        <w:t xml:space="preserve"> negative and statistically </w:t>
      </w:r>
      <w:r w:rsidR="009A45DE">
        <w:rPr>
          <w:rFonts w:ascii="Times New Roman" w:hAnsi="Times New Roman" w:cs="Times New Roman"/>
          <w:sz w:val="24"/>
          <w:szCs w:val="24"/>
        </w:rPr>
        <w:t>significant</w:t>
      </w:r>
      <w:r w:rsidR="009A45DE" w:rsidRPr="00B37A76">
        <w:rPr>
          <w:rFonts w:ascii="Times New Roman" w:hAnsi="Times New Roman" w:cs="Times New Roman"/>
          <w:sz w:val="24"/>
          <w:szCs w:val="24"/>
        </w:rPr>
        <w:t xml:space="preserve">. </w:t>
      </w:r>
      <w:r w:rsidR="009A45DE">
        <w:rPr>
          <w:rFonts w:ascii="Times New Roman" w:hAnsi="Times New Roman" w:cs="Times New Roman"/>
          <w:sz w:val="24"/>
          <w:szCs w:val="24"/>
        </w:rPr>
        <w:t>This result</w:t>
      </w:r>
      <w:r w:rsidR="009A45DE" w:rsidRPr="00B37A76">
        <w:rPr>
          <w:rFonts w:ascii="Times New Roman" w:hAnsi="Times New Roman" w:cs="Times New Roman"/>
          <w:sz w:val="24"/>
          <w:szCs w:val="24"/>
        </w:rPr>
        <w:t xml:space="preserve"> provide</w:t>
      </w:r>
      <w:r w:rsidR="009A45DE">
        <w:rPr>
          <w:rFonts w:ascii="Times New Roman" w:hAnsi="Times New Roman" w:cs="Times New Roman"/>
          <w:sz w:val="24"/>
          <w:szCs w:val="24"/>
        </w:rPr>
        <w:t>s</w:t>
      </w:r>
      <w:r w:rsidR="009A45DE" w:rsidRPr="00B37A76">
        <w:rPr>
          <w:rFonts w:ascii="Times New Roman" w:hAnsi="Times New Roman" w:cs="Times New Roman"/>
          <w:sz w:val="24"/>
          <w:szCs w:val="24"/>
        </w:rPr>
        <w:t xml:space="preserve"> support for the</w:t>
      </w:r>
      <w:r w:rsidR="009A45DE">
        <w:rPr>
          <w:rFonts w:ascii="Times New Roman" w:hAnsi="Times New Roman" w:cs="Times New Roman"/>
          <w:sz w:val="24"/>
          <w:szCs w:val="24"/>
        </w:rPr>
        <w:t xml:space="preserve"> Severability Clause Hypothesis. </w:t>
      </w:r>
      <w:r w:rsidR="006758CF">
        <w:rPr>
          <w:rFonts w:ascii="Times New Roman" w:hAnsi="Times New Roman" w:cs="Times New Roman"/>
          <w:sz w:val="24"/>
          <w:szCs w:val="24"/>
        </w:rPr>
        <w:t xml:space="preserve">A statute that contains a severability clause in the sample is </w:t>
      </w:r>
      <w:r w:rsidR="00771B53">
        <w:rPr>
          <w:rFonts w:ascii="Times New Roman" w:hAnsi="Times New Roman" w:cs="Times New Roman"/>
          <w:sz w:val="24"/>
          <w:szCs w:val="24"/>
        </w:rPr>
        <w:t>12</w:t>
      </w:r>
      <w:r w:rsidR="006758CF">
        <w:rPr>
          <w:rFonts w:ascii="Times New Roman" w:hAnsi="Times New Roman" w:cs="Times New Roman"/>
          <w:sz w:val="24"/>
          <w:szCs w:val="24"/>
        </w:rPr>
        <w:t xml:space="preserve">% more likely to be ruled severable compared to statutes without them. </w:t>
      </w:r>
      <w:r w:rsidR="009A45DE" w:rsidRPr="00B37A76">
        <w:rPr>
          <w:rFonts w:ascii="Times New Roman" w:hAnsi="Times New Roman" w:cs="Times New Roman"/>
          <w:sz w:val="24"/>
          <w:szCs w:val="24"/>
        </w:rPr>
        <w:t xml:space="preserve">Despite the </w:t>
      </w:r>
      <w:r w:rsidR="006758CF">
        <w:rPr>
          <w:rFonts w:ascii="Times New Roman" w:hAnsi="Times New Roman" w:cs="Times New Roman"/>
          <w:sz w:val="24"/>
          <w:szCs w:val="24"/>
        </w:rPr>
        <w:t>consistent criticism legal scholars levy towards the Court, it does seem that severability clauses influence the Co</w:t>
      </w:r>
      <w:r w:rsidR="005C2F08">
        <w:rPr>
          <w:rFonts w:ascii="Times New Roman" w:hAnsi="Times New Roman" w:cs="Times New Roman"/>
          <w:sz w:val="24"/>
          <w:szCs w:val="24"/>
        </w:rPr>
        <w:t>urt’s decisions on the margins.</w:t>
      </w:r>
    </w:p>
    <w:p w14:paraId="2550AF5D" w14:textId="2BE12839" w:rsidR="007C7B44" w:rsidRDefault="00956790" w:rsidP="007F5C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2 presents a second model containing an interaction between the Court’s ideological predisposition and a statute’s support </w:t>
      </w:r>
      <w:r w:rsidR="00F2044B">
        <w:rPr>
          <w:rFonts w:ascii="Times New Roman" w:hAnsi="Times New Roman" w:cs="Times New Roman"/>
          <w:sz w:val="24"/>
          <w:szCs w:val="24"/>
        </w:rPr>
        <w:t>of the</w:t>
      </w:r>
      <w:r>
        <w:rPr>
          <w:rFonts w:ascii="Times New Roman" w:hAnsi="Times New Roman" w:cs="Times New Roman"/>
          <w:sz w:val="24"/>
          <w:szCs w:val="24"/>
        </w:rPr>
        <w:t xml:space="preserve"> pivotal policymaker; this interaction is meant to test the Conditional Ideological Severability Hypothesis. </w:t>
      </w:r>
      <w:r w:rsidR="00F2044B">
        <w:rPr>
          <w:rFonts w:ascii="Times New Roman" w:hAnsi="Times New Roman" w:cs="Times New Roman"/>
          <w:sz w:val="24"/>
          <w:szCs w:val="24"/>
        </w:rPr>
        <w:t>Little changes in first stage with the introduction of the interaction term. The term itself, as well as the constitutive term for the support of the pivotal policymaker, are not statistically significant. Similarly, neither term is statistically significant in the first column of the second stage. Indeed, the Court’s ideological predisposition to striking a statute loses st</w:t>
      </w:r>
      <w:r w:rsidR="00E5065E">
        <w:rPr>
          <w:rFonts w:ascii="Times New Roman" w:hAnsi="Times New Roman" w:cs="Times New Roman"/>
          <w:sz w:val="24"/>
          <w:szCs w:val="24"/>
        </w:rPr>
        <w:t>atistical significance as well.</w:t>
      </w:r>
    </w:p>
    <w:p w14:paraId="205DFE97" w14:textId="2C7725E8" w:rsidR="007F5C50" w:rsidRDefault="00F2044B" w:rsidP="006756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important result for this analysis is in the second column of Table 2. </w:t>
      </w:r>
      <w:r w:rsidR="00E5065E">
        <w:rPr>
          <w:rFonts w:ascii="Times New Roman" w:hAnsi="Times New Roman" w:cs="Times New Roman"/>
          <w:sz w:val="24"/>
          <w:szCs w:val="24"/>
        </w:rPr>
        <w:t>The three coefficients in the interaction are not statistically significant and are incorrectly signed. Given the coding scheme used, the interaction term should have a negative coefficient: as the pivotal policymaker increasingly supports a statute under review, the Court should be less likely to rule a statute severable. Similarly, the coefficient for the constitutive term of the Court’s ideological predispositions is incorrectly sign</w:t>
      </w:r>
      <w:r w:rsidR="00675686">
        <w:rPr>
          <w:rFonts w:ascii="Times New Roman" w:hAnsi="Times New Roman" w:cs="Times New Roman"/>
          <w:sz w:val="24"/>
          <w:szCs w:val="24"/>
        </w:rPr>
        <w:t>ed</w:t>
      </w:r>
      <w:r w:rsidR="00E5065E">
        <w:rPr>
          <w:rFonts w:ascii="Times New Roman" w:hAnsi="Times New Roman" w:cs="Times New Roman"/>
          <w:sz w:val="24"/>
          <w:szCs w:val="24"/>
        </w:rPr>
        <w:t xml:space="preserve">: when the pivotal policymaker opposes a statute under review, the Court should be </w:t>
      </w:r>
      <w:r w:rsidR="00B74068">
        <w:rPr>
          <w:rFonts w:ascii="Times New Roman" w:hAnsi="Times New Roman" w:cs="Times New Roman"/>
          <w:sz w:val="24"/>
          <w:szCs w:val="24"/>
        </w:rPr>
        <w:t>less</w:t>
      </w:r>
      <w:r w:rsidR="00E5065E">
        <w:rPr>
          <w:rFonts w:ascii="Times New Roman" w:hAnsi="Times New Roman" w:cs="Times New Roman"/>
          <w:sz w:val="24"/>
          <w:szCs w:val="24"/>
        </w:rPr>
        <w:t xml:space="preserve"> likely to rule a statute severable. These findings fail to provide support for the Conditional Ideological Severability Hypothesis</w:t>
      </w:r>
      <w:r w:rsidR="00FA5B44">
        <w:rPr>
          <w:rFonts w:ascii="Times New Roman" w:hAnsi="Times New Roman" w:cs="Times New Roman"/>
          <w:sz w:val="24"/>
          <w:szCs w:val="24"/>
        </w:rPr>
        <w:t xml:space="preserve">, which suggests that the Court is not concerned with external political pressure when deciding whether to sever a statute. In contrast, the findings supporting the Ideological Severability Hypothesis provide evidence that the Court is instead concerned with </w:t>
      </w:r>
      <w:r w:rsidR="005F7A42">
        <w:rPr>
          <w:rFonts w:ascii="Times New Roman" w:hAnsi="Times New Roman" w:cs="Times New Roman"/>
          <w:sz w:val="24"/>
          <w:szCs w:val="24"/>
        </w:rPr>
        <w:t xml:space="preserve">their </w:t>
      </w:r>
      <w:r w:rsidR="00FA5B44">
        <w:rPr>
          <w:rFonts w:ascii="Times New Roman" w:hAnsi="Times New Roman" w:cs="Times New Roman"/>
          <w:sz w:val="24"/>
          <w:szCs w:val="24"/>
        </w:rPr>
        <w:t xml:space="preserve">policy </w:t>
      </w:r>
      <w:r w:rsidR="005F7A42">
        <w:rPr>
          <w:rFonts w:ascii="Times New Roman" w:hAnsi="Times New Roman" w:cs="Times New Roman"/>
          <w:sz w:val="24"/>
          <w:szCs w:val="24"/>
        </w:rPr>
        <w:t>preferences</w:t>
      </w:r>
      <w:r w:rsidR="00FA5B44">
        <w:rPr>
          <w:rFonts w:ascii="Times New Roman" w:hAnsi="Times New Roman" w:cs="Times New Roman"/>
          <w:sz w:val="24"/>
          <w:szCs w:val="24"/>
        </w:rPr>
        <w:t xml:space="preserve"> when deciding to sever. </w:t>
      </w:r>
      <w:r w:rsidR="00D7586D">
        <w:rPr>
          <w:rFonts w:ascii="Times New Roman" w:hAnsi="Times New Roman" w:cs="Times New Roman"/>
          <w:sz w:val="24"/>
          <w:szCs w:val="24"/>
        </w:rPr>
        <w:t>The attitudinal model of judicial behavior seems to better describe the Court’s decision to sever compared to the strategic model</w:t>
      </w:r>
      <w:r w:rsidR="00FA5B44">
        <w:rPr>
          <w:rFonts w:ascii="Times New Roman" w:hAnsi="Times New Roman" w:cs="Times New Roman"/>
          <w:sz w:val="24"/>
          <w:szCs w:val="24"/>
        </w:rPr>
        <w:t xml:space="preserve"> (Segal and Spaeth 2002).</w:t>
      </w:r>
    </w:p>
    <w:p w14:paraId="008F8136" w14:textId="37E45043" w:rsidR="000C6D86" w:rsidRDefault="000C6D86" w:rsidP="007C7B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Some discussion must be given to the selection effects in th</w:t>
      </w:r>
      <w:r w:rsidR="005D278F">
        <w:rPr>
          <w:rFonts w:ascii="Times New Roman" w:hAnsi="Times New Roman" w:cs="Times New Roman"/>
          <w:sz w:val="24"/>
          <w:szCs w:val="24"/>
        </w:rPr>
        <w:t>ese</w:t>
      </w:r>
      <w:r>
        <w:rPr>
          <w:rFonts w:ascii="Times New Roman" w:hAnsi="Times New Roman" w:cs="Times New Roman"/>
          <w:sz w:val="24"/>
          <w:szCs w:val="24"/>
        </w:rPr>
        <w:t xml:space="preserve"> model</w:t>
      </w:r>
      <w:r w:rsidR="005D278F">
        <w:rPr>
          <w:rFonts w:ascii="Times New Roman" w:hAnsi="Times New Roman" w:cs="Times New Roman"/>
          <w:sz w:val="24"/>
          <w:szCs w:val="24"/>
        </w:rPr>
        <w:t>s</w:t>
      </w:r>
      <w:r w:rsidRPr="003A4C9C">
        <w:rPr>
          <w:rFonts w:ascii="Times New Roman" w:hAnsi="Times New Roman" w:cs="Times New Roman"/>
          <w:sz w:val="24"/>
          <w:szCs w:val="24"/>
        </w:rPr>
        <w:t>.</w:t>
      </w:r>
      <w:r>
        <w:rPr>
          <w:rFonts w:ascii="Times New Roman" w:hAnsi="Times New Roman" w:cs="Times New Roman"/>
          <w:sz w:val="24"/>
          <w:szCs w:val="24"/>
        </w:rPr>
        <w:t xml:space="preserve"> The sample selection parameters reported in the Tables are the estimated selection effects from the Court having a discretionary docket. The sample selection parameter in </w:t>
      </w:r>
      <w:r w:rsidR="008D6068">
        <w:rPr>
          <w:rFonts w:ascii="Times New Roman" w:hAnsi="Times New Roman" w:cs="Times New Roman"/>
          <w:sz w:val="24"/>
          <w:szCs w:val="24"/>
        </w:rPr>
        <w:t xml:space="preserve">both </w:t>
      </w:r>
      <w:r>
        <w:rPr>
          <w:rFonts w:ascii="Times New Roman" w:hAnsi="Times New Roman" w:cs="Times New Roman"/>
          <w:sz w:val="24"/>
          <w:szCs w:val="24"/>
        </w:rPr>
        <w:t>colum</w:t>
      </w:r>
      <w:r w:rsidR="008D6068">
        <w:rPr>
          <w:rFonts w:ascii="Times New Roman" w:hAnsi="Times New Roman" w:cs="Times New Roman"/>
          <w:sz w:val="24"/>
          <w:szCs w:val="24"/>
        </w:rPr>
        <w:t xml:space="preserve">ns </w:t>
      </w:r>
      <w:proofErr w:type="gramStart"/>
      <w:r w:rsidR="008D6068">
        <w:rPr>
          <w:rFonts w:ascii="Times New Roman" w:hAnsi="Times New Roman" w:cs="Times New Roman"/>
          <w:sz w:val="24"/>
          <w:szCs w:val="24"/>
        </w:rPr>
        <w:t>are</w:t>
      </w:r>
      <w:proofErr w:type="gramEnd"/>
      <w:r w:rsidR="008D6068">
        <w:rPr>
          <w:rFonts w:ascii="Times New Roman" w:hAnsi="Times New Roman" w:cs="Times New Roman"/>
          <w:sz w:val="24"/>
          <w:szCs w:val="24"/>
        </w:rPr>
        <w:t xml:space="preserve"> </w:t>
      </w:r>
      <w:r>
        <w:rPr>
          <w:rFonts w:ascii="Times New Roman" w:hAnsi="Times New Roman" w:cs="Times New Roman"/>
          <w:sz w:val="24"/>
          <w:szCs w:val="24"/>
        </w:rPr>
        <w:t>not</w:t>
      </w:r>
      <w:r w:rsidR="007C7B44">
        <w:rPr>
          <w:rFonts w:ascii="Times New Roman" w:hAnsi="Times New Roman" w:cs="Times New Roman"/>
          <w:sz w:val="24"/>
          <w:szCs w:val="24"/>
        </w:rPr>
        <w:t xml:space="preserve"> </w:t>
      </w:r>
      <w:r>
        <w:rPr>
          <w:rFonts w:ascii="Times New Roman" w:hAnsi="Times New Roman" w:cs="Times New Roman"/>
          <w:sz w:val="24"/>
          <w:szCs w:val="24"/>
        </w:rPr>
        <w:t xml:space="preserve">statistically significant for either model, </w:t>
      </w:r>
      <w:r w:rsidR="00966F2B">
        <w:rPr>
          <w:rFonts w:ascii="Times New Roman" w:hAnsi="Times New Roman" w:cs="Times New Roman"/>
          <w:sz w:val="24"/>
          <w:szCs w:val="24"/>
        </w:rPr>
        <w:t>failing to provide evidence of sample selection</w:t>
      </w:r>
      <w:r>
        <w:rPr>
          <w:rFonts w:ascii="Times New Roman" w:hAnsi="Times New Roman" w:cs="Times New Roman"/>
          <w:sz w:val="24"/>
          <w:szCs w:val="24"/>
        </w:rPr>
        <w:t xml:space="preserve">. </w:t>
      </w:r>
      <w:r w:rsidRPr="0083761E">
        <w:rPr>
          <w:rFonts w:ascii="Times New Roman" w:hAnsi="Times New Roman" w:cs="Times New Roman"/>
          <w:sz w:val="24"/>
          <w:szCs w:val="24"/>
        </w:rPr>
        <w:t xml:space="preserve">Unfortunately, it is difficult to compare this result to the rest of the literature as prior studies employing similar strategies do not report results concerning selection effects (Hall and </w:t>
      </w:r>
      <w:proofErr w:type="spellStart"/>
      <w:r w:rsidRPr="0083761E">
        <w:rPr>
          <w:rFonts w:ascii="Times New Roman" w:hAnsi="Times New Roman" w:cs="Times New Roman"/>
          <w:sz w:val="24"/>
          <w:szCs w:val="24"/>
        </w:rPr>
        <w:t>Ura</w:t>
      </w:r>
      <w:proofErr w:type="spellEnd"/>
      <w:r w:rsidRPr="0083761E">
        <w:rPr>
          <w:rFonts w:ascii="Times New Roman" w:hAnsi="Times New Roman" w:cs="Times New Roman"/>
          <w:sz w:val="24"/>
          <w:szCs w:val="24"/>
        </w:rPr>
        <w:t xml:space="preserve"> 2015, Harvey and Friedman 2009). In future research, scholars should </w:t>
      </w:r>
      <w:r w:rsidR="001154A7">
        <w:rPr>
          <w:rFonts w:ascii="Times New Roman" w:hAnsi="Times New Roman" w:cs="Times New Roman"/>
          <w:sz w:val="24"/>
          <w:szCs w:val="24"/>
        </w:rPr>
        <w:t>explicitly state these results</w:t>
      </w:r>
      <w:r w:rsidRPr="0083761E">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330"/>
        <w:gridCol w:w="90"/>
        <w:gridCol w:w="3420"/>
      </w:tblGrid>
      <w:tr w:rsidR="00675686" w14:paraId="02046A2F" w14:textId="77777777" w:rsidTr="00E23535">
        <w:tc>
          <w:tcPr>
            <w:tcW w:w="9360" w:type="dxa"/>
            <w:gridSpan w:val="4"/>
            <w:tcBorders>
              <w:bottom w:val="single" w:sz="4" w:space="0" w:color="auto"/>
            </w:tcBorders>
          </w:tcPr>
          <w:p w14:paraId="6C0B212B" w14:textId="77777777" w:rsidR="00675686" w:rsidRDefault="00675686" w:rsidP="00E23535">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Table 2: Multiplicative Heckman Multinomial </w:t>
            </w:r>
            <w:proofErr w:type="spellStart"/>
            <w:r>
              <w:rPr>
                <w:rFonts w:ascii="Times New Roman" w:eastAsia="Times New Roman" w:hAnsi="Times New Roman" w:cs="Times New Roman"/>
                <w:b/>
                <w:color w:val="000000"/>
                <w:sz w:val="24"/>
                <w:szCs w:val="24"/>
              </w:rPr>
              <w:t>Probit</w:t>
            </w:r>
            <w:proofErr w:type="spellEnd"/>
            <w:r>
              <w:rPr>
                <w:rFonts w:ascii="Times New Roman" w:eastAsia="Times New Roman" w:hAnsi="Times New Roman" w:cs="Times New Roman"/>
                <w:b/>
                <w:color w:val="000000"/>
                <w:sz w:val="24"/>
                <w:szCs w:val="24"/>
              </w:rPr>
              <w:t xml:space="preserve"> Model of Court’s Decision to Invalidate an Important Federal Statute, Party Gatekeeping Model</w:t>
            </w:r>
          </w:p>
        </w:tc>
      </w:tr>
      <w:tr w:rsidR="00675686" w14:paraId="06372D75" w14:textId="77777777" w:rsidTr="00E23535">
        <w:tc>
          <w:tcPr>
            <w:tcW w:w="2520" w:type="dxa"/>
            <w:tcBorders>
              <w:top w:val="single" w:sz="4" w:space="0" w:color="auto"/>
              <w:bottom w:val="single" w:sz="4" w:space="0" w:color="auto"/>
            </w:tcBorders>
          </w:tcPr>
          <w:p w14:paraId="7E6A2E6A" w14:textId="77777777" w:rsidR="00675686" w:rsidRPr="00BB318B" w:rsidRDefault="00675686" w:rsidP="00E23535">
            <w:pPr>
              <w:rPr>
                <w:rFonts w:ascii="Times New Roman" w:hAnsi="Times New Roman" w:cs="Times New Roman"/>
                <w:i/>
                <w:sz w:val="24"/>
                <w:szCs w:val="24"/>
              </w:rPr>
            </w:pPr>
            <w:r w:rsidRPr="00BB318B">
              <w:rPr>
                <w:rFonts w:ascii="Times New Roman" w:hAnsi="Times New Roman" w:cs="Times New Roman"/>
                <w:i/>
                <w:sz w:val="24"/>
                <w:szCs w:val="24"/>
              </w:rPr>
              <w:t>Second Stage</w:t>
            </w:r>
          </w:p>
        </w:tc>
        <w:tc>
          <w:tcPr>
            <w:tcW w:w="3330" w:type="dxa"/>
            <w:tcBorders>
              <w:top w:val="single" w:sz="4" w:space="0" w:color="auto"/>
              <w:bottom w:val="single" w:sz="4" w:space="0" w:color="auto"/>
            </w:tcBorders>
          </w:tcPr>
          <w:p w14:paraId="4A839232" w14:textId="77777777" w:rsidR="00675686" w:rsidRPr="00BB318B" w:rsidRDefault="00675686" w:rsidP="00E23535">
            <w:pPr>
              <w:jc w:val="center"/>
              <w:rPr>
                <w:rFonts w:ascii="Times New Roman" w:hAnsi="Times New Roman" w:cs="Times New Roman"/>
                <w:i/>
                <w:sz w:val="24"/>
                <w:szCs w:val="24"/>
              </w:rPr>
            </w:pPr>
            <w:r w:rsidRPr="00BB318B">
              <w:rPr>
                <w:rFonts w:ascii="Times New Roman" w:hAnsi="Times New Roman" w:cs="Times New Roman"/>
                <w:i/>
                <w:sz w:val="24"/>
                <w:szCs w:val="24"/>
              </w:rPr>
              <w:t>Constitutional</w:t>
            </w:r>
          </w:p>
        </w:tc>
        <w:tc>
          <w:tcPr>
            <w:tcW w:w="3510" w:type="dxa"/>
            <w:gridSpan w:val="2"/>
            <w:tcBorders>
              <w:top w:val="single" w:sz="4" w:space="0" w:color="auto"/>
              <w:bottom w:val="single" w:sz="4" w:space="0" w:color="auto"/>
            </w:tcBorders>
          </w:tcPr>
          <w:p w14:paraId="348C521F" w14:textId="77777777" w:rsidR="00675686" w:rsidRPr="00BB318B" w:rsidRDefault="00675686" w:rsidP="00E23535">
            <w:pPr>
              <w:jc w:val="center"/>
              <w:rPr>
                <w:rFonts w:ascii="Times New Roman" w:hAnsi="Times New Roman" w:cs="Times New Roman"/>
                <w:i/>
                <w:sz w:val="24"/>
                <w:szCs w:val="24"/>
              </w:rPr>
            </w:pPr>
            <w:r w:rsidRPr="00BB318B">
              <w:rPr>
                <w:rFonts w:ascii="Times New Roman" w:hAnsi="Times New Roman" w:cs="Times New Roman"/>
                <w:i/>
                <w:sz w:val="24"/>
                <w:szCs w:val="24"/>
              </w:rPr>
              <w:t>Unconstitutional and Inseverable</w:t>
            </w:r>
          </w:p>
        </w:tc>
      </w:tr>
      <w:tr w:rsidR="00675686" w14:paraId="044A03C5" w14:textId="77777777" w:rsidTr="00E23535">
        <w:tc>
          <w:tcPr>
            <w:tcW w:w="2520" w:type="dxa"/>
            <w:tcBorders>
              <w:top w:val="single" w:sz="4" w:space="0" w:color="auto"/>
            </w:tcBorders>
          </w:tcPr>
          <w:p w14:paraId="0DD78BD7"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lastRenderedPageBreak/>
              <w:t>Court’s Ideological Predisposition to Strike</w:t>
            </w:r>
          </w:p>
        </w:tc>
        <w:tc>
          <w:tcPr>
            <w:tcW w:w="3420" w:type="dxa"/>
            <w:gridSpan w:val="2"/>
            <w:tcBorders>
              <w:top w:val="single" w:sz="4" w:space="0" w:color="auto"/>
            </w:tcBorders>
          </w:tcPr>
          <w:p w14:paraId="211C82A3"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-0.67</w:t>
            </w:r>
            <w:r>
              <w:rPr>
                <w:rFonts w:ascii="Times New Roman" w:hAnsi="Times New Roman" w:cs="Times New Roman"/>
                <w:sz w:val="24"/>
                <w:szCs w:val="24"/>
              </w:rPr>
              <w:br/>
              <w:t>(0.24)</w:t>
            </w:r>
          </w:p>
        </w:tc>
        <w:tc>
          <w:tcPr>
            <w:tcW w:w="3420" w:type="dxa"/>
            <w:tcBorders>
              <w:top w:val="single" w:sz="4" w:space="0" w:color="auto"/>
            </w:tcBorders>
          </w:tcPr>
          <w:p w14:paraId="5DCC5E49"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rPr>
              <w:br/>
              <w:t>(0.52)</w:t>
            </w:r>
          </w:p>
        </w:tc>
      </w:tr>
      <w:tr w:rsidR="00675686" w14:paraId="6EA07273" w14:textId="77777777" w:rsidTr="00E23535">
        <w:tc>
          <w:tcPr>
            <w:tcW w:w="2520" w:type="dxa"/>
          </w:tcPr>
          <w:p w14:paraId="267F499A"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Support of Pivotal Policymaker</w:t>
            </w:r>
          </w:p>
        </w:tc>
        <w:tc>
          <w:tcPr>
            <w:tcW w:w="3420" w:type="dxa"/>
            <w:gridSpan w:val="2"/>
          </w:tcPr>
          <w:p w14:paraId="7C3752C9"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1.29</w:t>
            </w:r>
            <w:r>
              <w:rPr>
                <w:rFonts w:ascii="Times New Roman" w:hAnsi="Times New Roman" w:cs="Times New Roman"/>
                <w:sz w:val="24"/>
                <w:szCs w:val="24"/>
              </w:rPr>
              <w:br/>
              <w:t>(0.49)</w:t>
            </w:r>
          </w:p>
        </w:tc>
        <w:tc>
          <w:tcPr>
            <w:tcW w:w="3420" w:type="dxa"/>
          </w:tcPr>
          <w:p w14:paraId="716FF1E9"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1.20</w:t>
            </w:r>
            <w:r>
              <w:rPr>
                <w:rFonts w:ascii="Times New Roman" w:hAnsi="Times New Roman" w:cs="Times New Roman"/>
                <w:sz w:val="24"/>
                <w:szCs w:val="24"/>
              </w:rPr>
              <w:br/>
              <w:t>(0.72)</w:t>
            </w:r>
          </w:p>
        </w:tc>
      </w:tr>
      <w:tr w:rsidR="00675686" w14:paraId="55849D62" w14:textId="77777777" w:rsidTr="00E23535">
        <w:tc>
          <w:tcPr>
            <w:tcW w:w="2520" w:type="dxa"/>
          </w:tcPr>
          <w:p w14:paraId="1C539AE5"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Court Ideology*</w:t>
            </w:r>
            <w:r>
              <w:rPr>
                <w:rFonts w:ascii="Times New Roman" w:hAnsi="Times New Roman" w:cs="Times New Roman"/>
                <w:sz w:val="24"/>
                <w:szCs w:val="24"/>
              </w:rPr>
              <w:br/>
              <w:t>Pivotal Policymaker</w:t>
            </w:r>
          </w:p>
        </w:tc>
        <w:tc>
          <w:tcPr>
            <w:tcW w:w="3420" w:type="dxa"/>
            <w:gridSpan w:val="2"/>
          </w:tcPr>
          <w:p w14:paraId="4E69F312"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0.42</w:t>
            </w:r>
            <w:r>
              <w:rPr>
                <w:rFonts w:ascii="Times New Roman" w:hAnsi="Times New Roman" w:cs="Times New Roman"/>
                <w:sz w:val="24"/>
                <w:szCs w:val="24"/>
              </w:rPr>
              <w:br/>
              <w:t>(0.48)</w:t>
            </w:r>
          </w:p>
        </w:tc>
        <w:tc>
          <w:tcPr>
            <w:tcW w:w="3420" w:type="dxa"/>
          </w:tcPr>
          <w:p w14:paraId="519ED600"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-0.45</w:t>
            </w:r>
            <w:r>
              <w:rPr>
                <w:rFonts w:ascii="Times New Roman" w:hAnsi="Times New Roman" w:cs="Times New Roman"/>
                <w:sz w:val="24"/>
                <w:szCs w:val="24"/>
              </w:rPr>
              <w:br/>
              <w:t>(0.92)</w:t>
            </w:r>
          </w:p>
        </w:tc>
      </w:tr>
      <w:tr w:rsidR="00675686" w14:paraId="438A0788" w14:textId="77777777" w:rsidTr="00E23535">
        <w:tc>
          <w:tcPr>
            <w:tcW w:w="2520" w:type="dxa"/>
          </w:tcPr>
          <w:p w14:paraId="5B969B35"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Severability Clause</w:t>
            </w:r>
          </w:p>
        </w:tc>
        <w:tc>
          <w:tcPr>
            <w:tcW w:w="3420" w:type="dxa"/>
            <w:gridSpan w:val="2"/>
          </w:tcPr>
          <w:p w14:paraId="3BCD1B98"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0.69</w:t>
            </w:r>
            <w:r>
              <w:rPr>
                <w:rFonts w:ascii="Times New Roman" w:hAnsi="Times New Roman" w:cs="Times New Roman"/>
                <w:sz w:val="24"/>
                <w:szCs w:val="24"/>
              </w:rPr>
              <w:br/>
              <w:t>(0.37)</w:t>
            </w:r>
          </w:p>
        </w:tc>
        <w:tc>
          <w:tcPr>
            <w:tcW w:w="3420" w:type="dxa"/>
          </w:tcPr>
          <w:p w14:paraId="46A859CE"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-0.99*</w:t>
            </w:r>
            <w:r>
              <w:rPr>
                <w:rFonts w:ascii="Times New Roman" w:hAnsi="Times New Roman" w:cs="Times New Roman"/>
                <w:sz w:val="24"/>
                <w:szCs w:val="24"/>
              </w:rPr>
              <w:br/>
              <w:t>(0.56)</w:t>
            </w:r>
          </w:p>
        </w:tc>
      </w:tr>
      <w:tr w:rsidR="00675686" w14:paraId="742517AD" w14:textId="77777777" w:rsidTr="00E23535">
        <w:tc>
          <w:tcPr>
            <w:tcW w:w="2520" w:type="dxa"/>
          </w:tcPr>
          <w:p w14:paraId="214FC220"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Criminal Statute</w:t>
            </w:r>
          </w:p>
        </w:tc>
        <w:tc>
          <w:tcPr>
            <w:tcW w:w="3420" w:type="dxa"/>
            <w:gridSpan w:val="2"/>
          </w:tcPr>
          <w:p w14:paraId="0BD717AD"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-0.18</w:t>
            </w:r>
            <w:r>
              <w:rPr>
                <w:rFonts w:ascii="Times New Roman" w:hAnsi="Times New Roman" w:cs="Times New Roman"/>
                <w:sz w:val="24"/>
                <w:szCs w:val="24"/>
              </w:rPr>
              <w:br/>
              <w:t>(0.46)</w:t>
            </w:r>
          </w:p>
        </w:tc>
        <w:tc>
          <w:tcPr>
            <w:tcW w:w="3420" w:type="dxa"/>
          </w:tcPr>
          <w:p w14:paraId="55B3F75A"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0.63</w:t>
            </w:r>
            <w:r>
              <w:rPr>
                <w:rFonts w:ascii="Times New Roman" w:hAnsi="Times New Roman" w:cs="Times New Roman"/>
                <w:sz w:val="24"/>
                <w:szCs w:val="24"/>
              </w:rPr>
              <w:br/>
              <w:t>(0.78)</w:t>
            </w:r>
          </w:p>
        </w:tc>
      </w:tr>
      <w:tr w:rsidR="00675686" w14:paraId="49CABAF4" w14:textId="77777777" w:rsidTr="00E23535">
        <w:tc>
          <w:tcPr>
            <w:tcW w:w="2520" w:type="dxa"/>
          </w:tcPr>
          <w:p w14:paraId="4E0A3BD6"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Free Speech Challenge</w:t>
            </w:r>
          </w:p>
        </w:tc>
        <w:tc>
          <w:tcPr>
            <w:tcW w:w="3420" w:type="dxa"/>
            <w:gridSpan w:val="2"/>
          </w:tcPr>
          <w:p w14:paraId="79A66179"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-0.72*</w:t>
            </w:r>
            <w:r>
              <w:rPr>
                <w:rFonts w:ascii="Times New Roman" w:hAnsi="Times New Roman" w:cs="Times New Roman"/>
                <w:sz w:val="24"/>
                <w:szCs w:val="24"/>
              </w:rPr>
              <w:br/>
              <w:t>(0.32)</w:t>
            </w:r>
          </w:p>
        </w:tc>
        <w:tc>
          <w:tcPr>
            <w:tcW w:w="3420" w:type="dxa"/>
          </w:tcPr>
          <w:p w14:paraId="7EF64BE6"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0.31</w:t>
            </w:r>
            <w:r>
              <w:rPr>
                <w:rFonts w:ascii="Times New Roman" w:hAnsi="Times New Roman" w:cs="Times New Roman"/>
                <w:sz w:val="24"/>
                <w:szCs w:val="24"/>
              </w:rPr>
              <w:br/>
              <w:t>(0.45)</w:t>
            </w:r>
          </w:p>
        </w:tc>
      </w:tr>
      <w:tr w:rsidR="00675686" w14:paraId="4E170973" w14:textId="77777777" w:rsidTr="00E23535">
        <w:tc>
          <w:tcPr>
            <w:tcW w:w="2520" w:type="dxa"/>
          </w:tcPr>
          <w:p w14:paraId="0172FAFC" w14:textId="77777777" w:rsidR="00675686" w:rsidRPr="008F082B" w:rsidRDefault="00675686" w:rsidP="00E23535">
            <w:pPr>
              <w:rPr>
                <w:rFonts w:ascii="Times New Roman" w:hAnsi="Times New Roman" w:cs="Times New Roman"/>
                <w:sz w:val="24"/>
                <w:szCs w:val="24"/>
                <w:vertAlign w:val="superscript"/>
              </w:rPr>
            </w:pPr>
            <w:r>
              <w:rPr>
                <w:rFonts w:ascii="Times New Roman" w:hAnsi="Times New Roman" w:cs="Times New Roman"/>
                <w:sz w:val="24"/>
                <w:szCs w:val="24"/>
              </w:rPr>
              <w:t>Constant</w:t>
            </w:r>
          </w:p>
        </w:tc>
        <w:tc>
          <w:tcPr>
            <w:tcW w:w="3420" w:type="dxa"/>
            <w:gridSpan w:val="2"/>
          </w:tcPr>
          <w:p w14:paraId="33134EF1"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-0.03</w:t>
            </w:r>
            <w:r>
              <w:rPr>
                <w:rFonts w:ascii="Times New Roman" w:hAnsi="Times New Roman" w:cs="Times New Roman"/>
                <w:sz w:val="24"/>
                <w:szCs w:val="24"/>
              </w:rPr>
              <w:br/>
              <w:t>(1.21)</w:t>
            </w:r>
          </w:p>
        </w:tc>
        <w:tc>
          <w:tcPr>
            <w:tcW w:w="3420" w:type="dxa"/>
          </w:tcPr>
          <w:p w14:paraId="06C852A4"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-1.77</w:t>
            </w:r>
            <w:r>
              <w:rPr>
                <w:rFonts w:ascii="Times New Roman" w:hAnsi="Times New Roman" w:cs="Times New Roman"/>
                <w:sz w:val="24"/>
                <w:szCs w:val="24"/>
              </w:rPr>
              <w:br/>
              <w:t>(1.20)</w:t>
            </w:r>
          </w:p>
        </w:tc>
      </w:tr>
      <w:tr w:rsidR="00675686" w14:paraId="3823AE32" w14:textId="77777777" w:rsidTr="00E23535">
        <w:tc>
          <w:tcPr>
            <w:tcW w:w="2520" w:type="dxa"/>
            <w:tcBorders>
              <w:bottom w:val="single" w:sz="4" w:space="0" w:color="auto"/>
            </w:tcBorders>
          </w:tcPr>
          <w:p w14:paraId="64D254E2"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Sample Selection Term</w:t>
            </w:r>
          </w:p>
        </w:tc>
        <w:tc>
          <w:tcPr>
            <w:tcW w:w="3420" w:type="dxa"/>
            <w:gridSpan w:val="2"/>
            <w:tcBorders>
              <w:bottom w:val="single" w:sz="4" w:space="0" w:color="auto"/>
            </w:tcBorders>
          </w:tcPr>
          <w:p w14:paraId="740F4B00"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-0.12</w:t>
            </w:r>
            <w:r>
              <w:rPr>
                <w:rFonts w:ascii="Times New Roman" w:hAnsi="Times New Roman" w:cs="Times New Roman"/>
                <w:sz w:val="24"/>
                <w:szCs w:val="24"/>
              </w:rPr>
              <w:br/>
              <w:t>(0.36)</w:t>
            </w:r>
          </w:p>
        </w:tc>
        <w:tc>
          <w:tcPr>
            <w:tcW w:w="3420" w:type="dxa"/>
            <w:tcBorders>
              <w:bottom w:val="single" w:sz="4" w:space="0" w:color="auto"/>
            </w:tcBorders>
          </w:tcPr>
          <w:p w14:paraId="09BD243B"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-0.24</w:t>
            </w:r>
            <w:r>
              <w:rPr>
                <w:rFonts w:ascii="Times New Roman" w:hAnsi="Times New Roman" w:cs="Times New Roman"/>
                <w:sz w:val="24"/>
                <w:szCs w:val="24"/>
              </w:rPr>
              <w:br/>
              <w:t>(0.23)</w:t>
            </w:r>
          </w:p>
        </w:tc>
      </w:tr>
      <w:tr w:rsidR="00675686" w14:paraId="3C246932" w14:textId="77777777" w:rsidTr="00E23535">
        <w:tc>
          <w:tcPr>
            <w:tcW w:w="2520" w:type="dxa"/>
            <w:tcBorders>
              <w:top w:val="single" w:sz="4" w:space="0" w:color="auto"/>
            </w:tcBorders>
          </w:tcPr>
          <w:p w14:paraId="4BDE87EF" w14:textId="77777777" w:rsidR="00675686" w:rsidRPr="00BB318B" w:rsidRDefault="00675686" w:rsidP="00E23535">
            <w:pPr>
              <w:rPr>
                <w:rFonts w:ascii="Times New Roman" w:hAnsi="Times New Roman" w:cs="Times New Roman"/>
                <w:i/>
                <w:sz w:val="24"/>
                <w:szCs w:val="24"/>
              </w:rPr>
            </w:pPr>
            <w:r w:rsidRPr="00BB318B">
              <w:rPr>
                <w:rFonts w:ascii="Times New Roman" w:hAnsi="Times New Roman" w:cs="Times New Roman"/>
                <w:i/>
                <w:sz w:val="24"/>
                <w:szCs w:val="24"/>
              </w:rPr>
              <w:t>First Stage</w:t>
            </w:r>
          </w:p>
        </w:tc>
        <w:tc>
          <w:tcPr>
            <w:tcW w:w="3420" w:type="dxa"/>
            <w:gridSpan w:val="2"/>
            <w:tcBorders>
              <w:top w:val="single" w:sz="4" w:space="0" w:color="auto"/>
            </w:tcBorders>
          </w:tcPr>
          <w:p w14:paraId="3311B883" w14:textId="77777777" w:rsidR="00675686" w:rsidRDefault="00675686" w:rsidP="00E23535">
            <w:pPr>
              <w:jc w:val="center"/>
              <w:rPr>
                <w:rFonts w:ascii="Times New Roman" w:hAnsi="Times New Roman" w:cs="Times New Roman"/>
                <w:sz w:val="24"/>
                <w:szCs w:val="24"/>
              </w:rPr>
            </w:pPr>
          </w:p>
        </w:tc>
        <w:tc>
          <w:tcPr>
            <w:tcW w:w="3420" w:type="dxa"/>
          </w:tcPr>
          <w:p w14:paraId="49E04784" w14:textId="77777777" w:rsidR="00675686" w:rsidRDefault="00675686" w:rsidP="00E23535">
            <w:pPr>
              <w:jc w:val="center"/>
              <w:rPr>
                <w:rFonts w:ascii="Times New Roman" w:hAnsi="Times New Roman" w:cs="Times New Roman"/>
                <w:sz w:val="24"/>
                <w:szCs w:val="24"/>
              </w:rPr>
            </w:pPr>
          </w:p>
        </w:tc>
      </w:tr>
      <w:tr w:rsidR="00675686" w14:paraId="08E3E9D6" w14:textId="77777777" w:rsidTr="00E23535">
        <w:tc>
          <w:tcPr>
            <w:tcW w:w="2520" w:type="dxa"/>
            <w:tcBorders>
              <w:top w:val="single" w:sz="4" w:space="0" w:color="auto"/>
            </w:tcBorders>
          </w:tcPr>
          <w:p w14:paraId="5BE47FA0"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Court’s Ideological Predisposition to Strike</w:t>
            </w:r>
          </w:p>
        </w:tc>
        <w:tc>
          <w:tcPr>
            <w:tcW w:w="6840" w:type="dxa"/>
            <w:gridSpan w:val="3"/>
            <w:tcBorders>
              <w:top w:val="single" w:sz="4" w:space="0" w:color="auto"/>
            </w:tcBorders>
          </w:tcPr>
          <w:p w14:paraId="6800FC82"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(0.06)</w:t>
            </w:r>
          </w:p>
        </w:tc>
      </w:tr>
      <w:tr w:rsidR="00675686" w14:paraId="595990A8" w14:textId="77777777" w:rsidTr="00E23535">
        <w:tc>
          <w:tcPr>
            <w:tcW w:w="2520" w:type="dxa"/>
          </w:tcPr>
          <w:p w14:paraId="2A8E6BB8"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Support of Pivotal Policymaker</w:t>
            </w:r>
          </w:p>
        </w:tc>
        <w:tc>
          <w:tcPr>
            <w:tcW w:w="6840" w:type="dxa"/>
            <w:gridSpan w:val="3"/>
          </w:tcPr>
          <w:p w14:paraId="34C7356E"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-0.22</w:t>
            </w:r>
            <w:r>
              <w:rPr>
                <w:rFonts w:ascii="Times New Roman" w:hAnsi="Times New Roman" w:cs="Times New Roman"/>
                <w:sz w:val="24"/>
                <w:szCs w:val="24"/>
              </w:rPr>
              <w:br/>
              <w:t>(0.14)</w:t>
            </w:r>
          </w:p>
        </w:tc>
      </w:tr>
      <w:tr w:rsidR="00675686" w14:paraId="6B42A4FA" w14:textId="77777777" w:rsidTr="00E23535">
        <w:tc>
          <w:tcPr>
            <w:tcW w:w="2520" w:type="dxa"/>
          </w:tcPr>
          <w:p w14:paraId="5C0F52BF"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Court Ideology*</w:t>
            </w:r>
            <w:r>
              <w:rPr>
                <w:rFonts w:ascii="Times New Roman" w:hAnsi="Times New Roman" w:cs="Times New Roman"/>
                <w:sz w:val="24"/>
                <w:szCs w:val="24"/>
              </w:rPr>
              <w:br/>
              <w:t>Pivotal Policymaker</w:t>
            </w:r>
          </w:p>
        </w:tc>
        <w:tc>
          <w:tcPr>
            <w:tcW w:w="6840" w:type="dxa"/>
            <w:gridSpan w:val="3"/>
          </w:tcPr>
          <w:p w14:paraId="52E661CC"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0.08</w:t>
            </w:r>
            <w:r>
              <w:rPr>
                <w:rFonts w:ascii="Times New Roman" w:hAnsi="Times New Roman" w:cs="Times New Roman"/>
                <w:sz w:val="24"/>
                <w:szCs w:val="24"/>
              </w:rPr>
              <w:br/>
              <w:t>(0.07)</w:t>
            </w:r>
          </w:p>
        </w:tc>
      </w:tr>
      <w:tr w:rsidR="00675686" w14:paraId="77F7A58B" w14:textId="77777777" w:rsidTr="00E23535">
        <w:tc>
          <w:tcPr>
            <w:tcW w:w="2520" w:type="dxa"/>
          </w:tcPr>
          <w:p w14:paraId="76BFEACD"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Severability Clause</w:t>
            </w:r>
          </w:p>
        </w:tc>
        <w:tc>
          <w:tcPr>
            <w:tcW w:w="6840" w:type="dxa"/>
            <w:gridSpan w:val="3"/>
          </w:tcPr>
          <w:p w14:paraId="3B9FAE8A"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0.31**</w:t>
            </w:r>
            <w:r>
              <w:rPr>
                <w:rFonts w:ascii="Times New Roman" w:hAnsi="Times New Roman" w:cs="Times New Roman"/>
                <w:sz w:val="24"/>
                <w:szCs w:val="24"/>
              </w:rPr>
              <w:br/>
              <w:t>(0.08)</w:t>
            </w:r>
          </w:p>
        </w:tc>
      </w:tr>
      <w:tr w:rsidR="00675686" w14:paraId="477B5770" w14:textId="77777777" w:rsidTr="00E23535">
        <w:tc>
          <w:tcPr>
            <w:tcW w:w="2520" w:type="dxa"/>
          </w:tcPr>
          <w:p w14:paraId="7296B549"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Criminal Statute</w:t>
            </w:r>
          </w:p>
        </w:tc>
        <w:tc>
          <w:tcPr>
            <w:tcW w:w="6840" w:type="dxa"/>
            <w:gridSpan w:val="3"/>
          </w:tcPr>
          <w:p w14:paraId="1AB5B206"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0.36**</w:t>
            </w:r>
            <w:r>
              <w:rPr>
                <w:rFonts w:ascii="Times New Roman" w:hAnsi="Times New Roman" w:cs="Times New Roman"/>
                <w:sz w:val="24"/>
                <w:szCs w:val="24"/>
              </w:rPr>
              <w:br/>
              <w:t>(0.09)</w:t>
            </w:r>
          </w:p>
        </w:tc>
      </w:tr>
      <w:tr w:rsidR="00675686" w14:paraId="129B836A" w14:textId="77777777" w:rsidTr="00E23535">
        <w:tc>
          <w:tcPr>
            <w:tcW w:w="2520" w:type="dxa"/>
          </w:tcPr>
          <w:p w14:paraId="61D6338F"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Previous Court Case</w:t>
            </w:r>
          </w:p>
        </w:tc>
        <w:tc>
          <w:tcPr>
            <w:tcW w:w="6840" w:type="dxa"/>
            <w:gridSpan w:val="3"/>
          </w:tcPr>
          <w:p w14:paraId="7184E6EA"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0.61**</w:t>
            </w:r>
            <w:r>
              <w:rPr>
                <w:rFonts w:ascii="Times New Roman" w:hAnsi="Times New Roman" w:cs="Times New Roman"/>
                <w:sz w:val="24"/>
                <w:szCs w:val="24"/>
              </w:rPr>
              <w:br/>
              <w:t>(0.11)</w:t>
            </w:r>
          </w:p>
        </w:tc>
      </w:tr>
      <w:tr w:rsidR="00675686" w14:paraId="41834C94" w14:textId="77777777" w:rsidTr="00E23535">
        <w:tc>
          <w:tcPr>
            <w:tcW w:w="2520" w:type="dxa"/>
          </w:tcPr>
          <w:p w14:paraId="730D3C44"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Cubic Polynomials+</w:t>
            </w:r>
          </w:p>
        </w:tc>
        <w:tc>
          <w:tcPr>
            <w:tcW w:w="6840" w:type="dxa"/>
            <w:gridSpan w:val="3"/>
          </w:tcPr>
          <w:p w14:paraId="5DCDF6D6"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156.24**</w:t>
            </w:r>
          </w:p>
        </w:tc>
      </w:tr>
      <w:tr w:rsidR="00675686" w14:paraId="54F59B9F" w14:textId="77777777" w:rsidTr="00E23535">
        <w:tc>
          <w:tcPr>
            <w:tcW w:w="2520" w:type="dxa"/>
          </w:tcPr>
          <w:p w14:paraId="651DA5A0" w14:textId="77777777" w:rsidR="00675686" w:rsidRPr="008F082B" w:rsidRDefault="00675686" w:rsidP="00E23535">
            <w:pPr>
              <w:rPr>
                <w:rFonts w:ascii="Times New Roman" w:hAnsi="Times New Roman" w:cs="Times New Roman"/>
                <w:sz w:val="24"/>
                <w:szCs w:val="24"/>
                <w:vertAlign w:val="superscript"/>
              </w:rPr>
            </w:pPr>
          </w:p>
        </w:tc>
        <w:tc>
          <w:tcPr>
            <w:tcW w:w="6840" w:type="dxa"/>
            <w:gridSpan w:val="3"/>
          </w:tcPr>
          <w:p w14:paraId="3D67DF7D" w14:textId="77777777" w:rsidR="00675686" w:rsidRDefault="00675686" w:rsidP="00E23535">
            <w:pPr>
              <w:jc w:val="center"/>
              <w:rPr>
                <w:rFonts w:ascii="Times New Roman" w:hAnsi="Times New Roman" w:cs="Times New Roman"/>
                <w:sz w:val="24"/>
                <w:szCs w:val="24"/>
              </w:rPr>
            </w:pPr>
          </w:p>
        </w:tc>
      </w:tr>
      <w:tr w:rsidR="00675686" w14:paraId="6F154E1F" w14:textId="77777777" w:rsidTr="00E23535">
        <w:tc>
          <w:tcPr>
            <w:tcW w:w="2520" w:type="dxa"/>
          </w:tcPr>
          <w:p w14:paraId="6D5FFB1A"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Cubic Polynomials*</w:t>
            </w:r>
            <w:r>
              <w:rPr>
                <w:rFonts w:ascii="Times New Roman" w:hAnsi="Times New Roman" w:cs="Times New Roman"/>
                <w:sz w:val="24"/>
                <w:szCs w:val="24"/>
              </w:rPr>
              <w:br/>
              <w:t>Previous Court Case+</w:t>
            </w:r>
          </w:p>
        </w:tc>
        <w:tc>
          <w:tcPr>
            <w:tcW w:w="6840" w:type="dxa"/>
            <w:gridSpan w:val="3"/>
          </w:tcPr>
          <w:p w14:paraId="1630F435"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9.77*</w:t>
            </w:r>
          </w:p>
        </w:tc>
      </w:tr>
      <w:tr w:rsidR="00675686" w14:paraId="46070D98" w14:textId="77777777" w:rsidTr="00E23535">
        <w:tc>
          <w:tcPr>
            <w:tcW w:w="2520" w:type="dxa"/>
            <w:tcBorders>
              <w:bottom w:val="single" w:sz="4" w:space="0" w:color="auto"/>
            </w:tcBorders>
          </w:tcPr>
          <w:p w14:paraId="1F62F64C" w14:textId="77777777" w:rsidR="00675686" w:rsidRPr="008F082B" w:rsidRDefault="00675686" w:rsidP="00E23535">
            <w:pPr>
              <w:rPr>
                <w:rFonts w:ascii="Times New Roman" w:hAnsi="Times New Roman" w:cs="Times New Roman"/>
                <w:sz w:val="24"/>
                <w:szCs w:val="24"/>
                <w:vertAlign w:val="superscript"/>
              </w:rPr>
            </w:pPr>
            <w:r>
              <w:rPr>
                <w:rFonts w:ascii="Times New Roman" w:hAnsi="Times New Roman" w:cs="Times New Roman"/>
                <w:sz w:val="24"/>
                <w:szCs w:val="24"/>
              </w:rPr>
              <w:t>Constant</w:t>
            </w:r>
          </w:p>
        </w:tc>
        <w:tc>
          <w:tcPr>
            <w:tcW w:w="6840" w:type="dxa"/>
            <w:gridSpan w:val="3"/>
            <w:tcBorders>
              <w:bottom w:val="single" w:sz="4" w:space="0" w:color="auto"/>
            </w:tcBorders>
          </w:tcPr>
          <w:p w14:paraId="328F7EFA"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-1.92**</w:t>
            </w:r>
            <w:r>
              <w:rPr>
                <w:rFonts w:ascii="Times New Roman" w:hAnsi="Times New Roman" w:cs="Times New Roman"/>
                <w:sz w:val="24"/>
                <w:szCs w:val="24"/>
              </w:rPr>
              <w:br/>
              <w:t>(0.13)</w:t>
            </w:r>
          </w:p>
        </w:tc>
      </w:tr>
      <w:tr w:rsidR="00675686" w14:paraId="483DCC5E" w14:textId="77777777" w:rsidTr="00E23535">
        <w:tc>
          <w:tcPr>
            <w:tcW w:w="2520" w:type="dxa"/>
            <w:tcBorders>
              <w:top w:val="single" w:sz="4" w:space="0" w:color="auto"/>
            </w:tcBorders>
          </w:tcPr>
          <w:p w14:paraId="17A152B8" w14:textId="77777777" w:rsidR="00675686" w:rsidRPr="008F082B" w:rsidRDefault="00675686" w:rsidP="00E23535">
            <w:pPr>
              <w:rPr>
                <w:rFonts w:ascii="Times New Roman" w:hAnsi="Times New Roman" w:cs="Times New Roman"/>
                <w:sz w:val="24"/>
                <w:szCs w:val="24"/>
                <w:vertAlign w:val="superscript"/>
              </w:rPr>
            </w:pPr>
            <w:r>
              <w:rPr>
                <w:rFonts w:ascii="Times New Roman" w:hAnsi="Times New Roman" w:cs="Times New Roman"/>
                <w:sz w:val="24"/>
                <w:szCs w:val="24"/>
              </w:rPr>
              <w:t>N Stage 2</w:t>
            </w:r>
          </w:p>
        </w:tc>
        <w:tc>
          <w:tcPr>
            <w:tcW w:w="6840" w:type="dxa"/>
            <w:gridSpan w:val="3"/>
            <w:tcBorders>
              <w:top w:val="single" w:sz="4" w:space="0" w:color="auto"/>
            </w:tcBorders>
          </w:tcPr>
          <w:p w14:paraId="22EF0FCC"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210</w:t>
            </w:r>
          </w:p>
        </w:tc>
      </w:tr>
      <w:tr w:rsidR="00675686" w14:paraId="09EBBC10" w14:textId="77777777" w:rsidTr="00E23535">
        <w:tc>
          <w:tcPr>
            <w:tcW w:w="2520" w:type="dxa"/>
            <w:tcBorders>
              <w:bottom w:val="single" w:sz="4" w:space="0" w:color="auto"/>
            </w:tcBorders>
          </w:tcPr>
          <w:p w14:paraId="05D60207"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N Stage 1</w:t>
            </w:r>
          </w:p>
        </w:tc>
        <w:tc>
          <w:tcPr>
            <w:tcW w:w="6840" w:type="dxa"/>
            <w:gridSpan w:val="3"/>
          </w:tcPr>
          <w:p w14:paraId="7E186BC7" w14:textId="77777777" w:rsidR="00675686" w:rsidRDefault="00675686" w:rsidP="00E23535">
            <w:pPr>
              <w:jc w:val="center"/>
              <w:rPr>
                <w:rFonts w:ascii="Times New Roman" w:hAnsi="Times New Roman" w:cs="Times New Roman"/>
                <w:sz w:val="24"/>
                <w:szCs w:val="24"/>
              </w:rPr>
            </w:pPr>
            <w:r>
              <w:rPr>
                <w:rFonts w:ascii="Times New Roman" w:hAnsi="Times New Roman" w:cs="Times New Roman"/>
                <w:sz w:val="24"/>
                <w:szCs w:val="24"/>
              </w:rPr>
              <w:t>11,835</w:t>
            </w:r>
          </w:p>
        </w:tc>
      </w:tr>
      <w:tr w:rsidR="00675686" w14:paraId="5977636D" w14:textId="77777777" w:rsidTr="00E23535">
        <w:tc>
          <w:tcPr>
            <w:tcW w:w="9360" w:type="dxa"/>
            <w:gridSpan w:val="4"/>
            <w:tcBorders>
              <w:top w:val="single" w:sz="4" w:space="0" w:color="auto"/>
              <w:bottom w:val="single" w:sz="4" w:space="0" w:color="auto"/>
            </w:tcBorders>
          </w:tcPr>
          <w:p w14:paraId="339A7493" w14:textId="77777777" w:rsidR="00675686" w:rsidRDefault="00675686" w:rsidP="00E23535">
            <w:pPr>
              <w:tabs>
                <w:tab w:val="left" w:pos="2310"/>
              </w:tabs>
              <w:rPr>
                <w:rFonts w:ascii="Times New Roman" w:hAnsi="Times New Roman" w:cs="Times New Roman"/>
                <w:sz w:val="24"/>
                <w:szCs w:val="24"/>
              </w:rPr>
            </w:pPr>
            <w:r w:rsidRPr="00F22512">
              <w:rPr>
                <w:rFonts w:ascii="Times New Roman" w:hAnsi="Times New Roman" w:cs="Times New Roman"/>
                <w:sz w:val="24"/>
                <w:szCs w:val="24"/>
              </w:rPr>
              <w:t>*p&lt;0.05, **p&lt;0.01</w:t>
            </w:r>
            <w:r>
              <w:rPr>
                <w:rFonts w:ascii="Times New Roman" w:hAnsi="Times New Roman" w:cs="Times New Roman"/>
                <w:sz w:val="24"/>
                <w:szCs w:val="24"/>
              </w:rPr>
              <w:t>, one-tailed tests used for hypothesized relationships</w:t>
            </w:r>
          </w:p>
          <w:p w14:paraId="4776FF2C" w14:textId="77777777" w:rsidR="00675686" w:rsidRDefault="00675686" w:rsidP="00E23535">
            <w:pPr>
              <w:tabs>
                <w:tab w:val="left" w:pos="2310"/>
              </w:tabs>
              <w:rPr>
                <w:rFonts w:ascii="Times New Roman" w:hAnsi="Times New Roman" w:cs="Times New Roman"/>
                <w:sz w:val="24"/>
                <w:szCs w:val="24"/>
              </w:rPr>
            </w:pPr>
            <w:r>
              <w:rPr>
                <w:rFonts w:ascii="Times New Roman" w:hAnsi="Times New Roman" w:cs="Times New Roman"/>
                <w:sz w:val="24"/>
                <w:szCs w:val="24"/>
              </w:rPr>
              <w:t>+ Joint Wald test of statistical significance</w:t>
            </w:r>
          </w:p>
          <w:p w14:paraId="3B2817AC" w14:textId="77777777" w:rsidR="00675686" w:rsidRDefault="00675686" w:rsidP="00E23535">
            <w:pPr>
              <w:tabs>
                <w:tab w:val="left" w:pos="2310"/>
              </w:tabs>
              <w:rPr>
                <w:rFonts w:ascii="Times New Roman" w:hAnsi="Times New Roman" w:cs="Times New Roman"/>
                <w:sz w:val="24"/>
                <w:szCs w:val="24"/>
              </w:rPr>
            </w:pPr>
            <w:r>
              <w:rPr>
                <w:rFonts w:ascii="Times New Roman" w:hAnsi="Times New Roman" w:cs="Times New Roman"/>
                <w:sz w:val="24"/>
                <w:szCs w:val="24"/>
              </w:rPr>
              <w:t>Comparison group is unconstitutional and severable</w:t>
            </w:r>
          </w:p>
          <w:p w14:paraId="0C20EF6A" w14:textId="77777777" w:rsidR="00675686" w:rsidRDefault="00675686" w:rsidP="00E23535">
            <w:pPr>
              <w:tabs>
                <w:tab w:val="left" w:pos="2310"/>
              </w:tabs>
              <w:rPr>
                <w:rFonts w:ascii="Times New Roman" w:hAnsi="Times New Roman" w:cs="Times New Roman"/>
                <w:sz w:val="24"/>
                <w:szCs w:val="24"/>
              </w:rPr>
            </w:pPr>
            <w:r w:rsidRPr="00F22512">
              <w:rPr>
                <w:rFonts w:ascii="Times New Roman" w:hAnsi="Times New Roman" w:cs="Times New Roman"/>
                <w:sz w:val="24"/>
                <w:szCs w:val="24"/>
              </w:rPr>
              <w:t xml:space="preserve">Robust </w:t>
            </w:r>
            <w:r>
              <w:rPr>
                <w:rFonts w:ascii="Times New Roman" w:hAnsi="Times New Roman" w:cs="Times New Roman"/>
                <w:sz w:val="24"/>
                <w:szCs w:val="24"/>
              </w:rPr>
              <w:t>standard errors clustered by statute are in parentheses</w:t>
            </w:r>
          </w:p>
          <w:p w14:paraId="668D6563" w14:textId="77777777" w:rsidR="00675686" w:rsidRDefault="00675686" w:rsidP="00E23535">
            <w:pPr>
              <w:rPr>
                <w:rFonts w:ascii="Times New Roman" w:hAnsi="Times New Roman" w:cs="Times New Roman"/>
                <w:sz w:val="24"/>
                <w:szCs w:val="24"/>
              </w:rPr>
            </w:pPr>
            <w:r>
              <w:rPr>
                <w:rFonts w:ascii="Times New Roman" w:hAnsi="Times New Roman" w:cs="Times New Roman"/>
                <w:sz w:val="24"/>
                <w:szCs w:val="24"/>
              </w:rPr>
              <w:t>Table shows Party Gatekeeping Model; additional models in the appendix</w:t>
            </w:r>
          </w:p>
        </w:tc>
      </w:tr>
    </w:tbl>
    <w:p w14:paraId="3C56E139" w14:textId="77777777" w:rsidR="00675686" w:rsidRDefault="00675686" w:rsidP="007C7B44">
      <w:pPr>
        <w:spacing w:after="0" w:line="480" w:lineRule="auto"/>
        <w:ind w:firstLine="720"/>
        <w:rPr>
          <w:rFonts w:ascii="Times New Roman" w:hAnsi="Times New Roman" w:cs="Times New Roman"/>
          <w:sz w:val="24"/>
          <w:szCs w:val="24"/>
        </w:rPr>
      </w:pPr>
    </w:p>
    <w:p w14:paraId="45F8CFB5" w14:textId="17A21C91" w:rsidR="00EB3510" w:rsidRDefault="005D278F" w:rsidP="007C7B4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Turning now to an analysis of individual justice votes, Table 3 presents the results for an additive model comparable to that in Table 1. As one can see, the coefficients in these tables are largely in the same direction as before. </w:t>
      </w:r>
      <w:r w:rsidR="00EB3510">
        <w:rPr>
          <w:rFonts w:ascii="Times New Roman" w:hAnsi="Times New Roman" w:cs="Times New Roman"/>
          <w:sz w:val="24"/>
          <w:szCs w:val="24"/>
        </w:rPr>
        <w:t>The justices are more likely to invalidate statutes that they disagree with ideologically, as indicated by the statistically significant coefficient in Column 1. And the justices are more likely to rule a statute severable, rather than inseverable, when they disagree with a statute ideologically and when the statute has a severability clause, as indicated by the coefficients in Column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330"/>
        <w:gridCol w:w="3510"/>
      </w:tblGrid>
      <w:tr w:rsidR="00840563" w14:paraId="4B05DE2E" w14:textId="77777777" w:rsidTr="00E26902">
        <w:tc>
          <w:tcPr>
            <w:tcW w:w="9360" w:type="dxa"/>
            <w:gridSpan w:val="3"/>
            <w:tcBorders>
              <w:bottom w:val="single" w:sz="4" w:space="0" w:color="auto"/>
            </w:tcBorders>
          </w:tcPr>
          <w:p w14:paraId="33472291" w14:textId="77777777" w:rsidR="00840563" w:rsidRDefault="00840563" w:rsidP="00E26902">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Table 3: Additive Multinomial </w:t>
            </w:r>
            <w:proofErr w:type="spellStart"/>
            <w:r>
              <w:rPr>
                <w:rFonts w:ascii="Times New Roman" w:eastAsia="Times New Roman" w:hAnsi="Times New Roman" w:cs="Times New Roman"/>
                <w:b/>
                <w:color w:val="000000"/>
                <w:sz w:val="24"/>
                <w:szCs w:val="24"/>
              </w:rPr>
              <w:t>Probit</w:t>
            </w:r>
            <w:proofErr w:type="spellEnd"/>
            <w:r>
              <w:rPr>
                <w:rFonts w:ascii="Times New Roman" w:eastAsia="Times New Roman" w:hAnsi="Times New Roman" w:cs="Times New Roman"/>
                <w:b/>
                <w:color w:val="000000"/>
                <w:sz w:val="24"/>
                <w:szCs w:val="24"/>
              </w:rPr>
              <w:t xml:space="preserve"> Model of Justices’ Decision to Invalidate an Important Federal Statute</w:t>
            </w:r>
          </w:p>
        </w:tc>
      </w:tr>
      <w:tr w:rsidR="00840563" w14:paraId="10ABBE07" w14:textId="77777777" w:rsidTr="00E26902">
        <w:tc>
          <w:tcPr>
            <w:tcW w:w="2520" w:type="dxa"/>
            <w:tcBorders>
              <w:top w:val="single" w:sz="4" w:space="0" w:color="auto"/>
              <w:bottom w:val="single" w:sz="4" w:space="0" w:color="auto"/>
            </w:tcBorders>
          </w:tcPr>
          <w:p w14:paraId="3B296BD2" w14:textId="77777777" w:rsidR="00840563" w:rsidRPr="00BB318B" w:rsidRDefault="00840563" w:rsidP="00E26902">
            <w:pPr>
              <w:rPr>
                <w:rFonts w:ascii="Times New Roman" w:hAnsi="Times New Roman" w:cs="Times New Roman"/>
                <w:i/>
                <w:sz w:val="24"/>
                <w:szCs w:val="24"/>
              </w:rPr>
            </w:pPr>
            <w:r w:rsidRPr="00BB318B">
              <w:rPr>
                <w:rFonts w:ascii="Times New Roman" w:hAnsi="Times New Roman" w:cs="Times New Roman"/>
                <w:i/>
                <w:sz w:val="24"/>
                <w:szCs w:val="24"/>
              </w:rPr>
              <w:t>Second Stage</w:t>
            </w:r>
          </w:p>
        </w:tc>
        <w:tc>
          <w:tcPr>
            <w:tcW w:w="3330" w:type="dxa"/>
            <w:tcBorders>
              <w:top w:val="single" w:sz="4" w:space="0" w:color="auto"/>
              <w:bottom w:val="single" w:sz="4" w:space="0" w:color="auto"/>
            </w:tcBorders>
          </w:tcPr>
          <w:p w14:paraId="3F1A1A5A" w14:textId="77777777" w:rsidR="00840563" w:rsidRPr="00BB318B" w:rsidRDefault="00840563" w:rsidP="00E26902">
            <w:pPr>
              <w:jc w:val="center"/>
              <w:rPr>
                <w:rFonts w:ascii="Times New Roman" w:hAnsi="Times New Roman" w:cs="Times New Roman"/>
                <w:i/>
                <w:sz w:val="24"/>
                <w:szCs w:val="24"/>
              </w:rPr>
            </w:pPr>
            <w:r w:rsidRPr="00BB318B">
              <w:rPr>
                <w:rFonts w:ascii="Times New Roman" w:hAnsi="Times New Roman" w:cs="Times New Roman"/>
                <w:i/>
                <w:sz w:val="24"/>
                <w:szCs w:val="24"/>
              </w:rPr>
              <w:t>Constitutional</w:t>
            </w:r>
          </w:p>
        </w:tc>
        <w:tc>
          <w:tcPr>
            <w:tcW w:w="3510" w:type="dxa"/>
            <w:tcBorders>
              <w:top w:val="single" w:sz="4" w:space="0" w:color="auto"/>
              <w:bottom w:val="single" w:sz="4" w:space="0" w:color="auto"/>
            </w:tcBorders>
          </w:tcPr>
          <w:p w14:paraId="6771B7F9" w14:textId="77777777" w:rsidR="00840563" w:rsidRPr="00BB318B" w:rsidRDefault="00840563" w:rsidP="00E26902">
            <w:pPr>
              <w:jc w:val="center"/>
              <w:rPr>
                <w:rFonts w:ascii="Times New Roman" w:hAnsi="Times New Roman" w:cs="Times New Roman"/>
                <w:i/>
                <w:sz w:val="24"/>
                <w:szCs w:val="24"/>
              </w:rPr>
            </w:pPr>
            <w:r w:rsidRPr="00BB318B">
              <w:rPr>
                <w:rFonts w:ascii="Times New Roman" w:hAnsi="Times New Roman" w:cs="Times New Roman"/>
                <w:i/>
                <w:sz w:val="24"/>
                <w:szCs w:val="24"/>
              </w:rPr>
              <w:t>Unconstitutional and Inseverable</w:t>
            </w:r>
          </w:p>
        </w:tc>
      </w:tr>
      <w:tr w:rsidR="00840563" w14:paraId="46CD7583" w14:textId="77777777" w:rsidTr="00E26902">
        <w:tc>
          <w:tcPr>
            <w:tcW w:w="2520" w:type="dxa"/>
            <w:tcBorders>
              <w:top w:val="single" w:sz="4" w:space="0" w:color="auto"/>
            </w:tcBorders>
          </w:tcPr>
          <w:p w14:paraId="27A5BB9B" w14:textId="77777777" w:rsidR="00840563" w:rsidRDefault="00840563" w:rsidP="00E26902">
            <w:pPr>
              <w:rPr>
                <w:rFonts w:ascii="Times New Roman" w:hAnsi="Times New Roman" w:cs="Times New Roman"/>
                <w:sz w:val="24"/>
                <w:szCs w:val="24"/>
              </w:rPr>
            </w:pPr>
            <w:r>
              <w:rPr>
                <w:rFonts w:ascii="Times New Roman" w:hAnsi="Times New Roman" w:cs="Times New Roman"/>
                <w:sz w:val="24"/>
                <w:szCs w:val="24"/>
              </w:rPr>
              <w:t>Justice’s Ideological Predisposition to Strike</w:t>
            </w:r>
          </w:p>
        </w:tc>
        <w:tc>
          <w:tcPr>
            <w:tcW w:w="3330" w:type="dxa"/>
            <w:tcBorders>
              <w:top w:val="single" w:sz="4" w:space="0" w:color="auto"/>
            </w:tcBorders>
          </w:tcPr>
          <w:p w14:paraId="1C1AF178" w14:textId="77777777" w:rsidR="00840563" w:rsidRDefault="00840563" w:rsidP="00E26902">
            <w:pPr>
              <w:jc w:val="center"/>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br/>
              <w:t>(0.10)</w:t>
            </w:r>
          </w:p>
        </w:tc>
        <w:tc>
          <w:tcPr>
            <w:tcW w:w="3510" w:type="dxa"/>
            <w:tcBorders>
              <w:top w:val="single" w:sz="4" w:space="0" w:color="auto"/>
            </w:tcBorders>
          </w:tcPr>
          <w:p w14:paraId="50AE38FF" w14:textId="77777777" w:rsidR="00840563" w:rsidRDefault="00840563" w:rsidP="00E26902">
            <w:pPr>
              <w:jc w:val="center"/>
              <w:rPr>
                <w:rFonts w:ascii="Times New Roman" w:hAnsi="Times New Roman" w:cs="Times New Roman"/>
                <w:sz w:val="24"/>
                <w:szCs w:val="24"/>
              </w:rPr>
            </w:pPr>
            <w:r>
              <w:rPr>
                <w:rFonts w:ascii="Times New Roman" w:hAnsi="Times New Roman" w:cs="Times New Roman"/>
                <w:sz w:val="24"/>
                <w:szCs w:val="24"/>
              </w:rPr>
              <w:t>-0.62**</w:t>
            </w:r>
            <w:r>
              <w:rPr>
                <w:rFonts w:ascii="Times New Roman" w:hAnsi="Times New Roman" w:cs="Times New Roman"/>
                <w:sz w:val="24"/>
                <w:szCs w:val="24"/>
              </w:rPr>
              <w:br/>
              <w:t>(0.19)</w:t>
            </w:r>
          </w:p>
        </w:tc>
      </w:tr>
      <w:tr w:rsidR="00840563" w14:paraId="50A21281" w14:textId="77777777" w:rsidTr="00E26902">
        <w:tc>
          <w:tcPr>
            <w:tcW w:w="2520" w:type="dxa"/>
          </w:tcPr>
          <w:p w14:paraId="53220B7D" w14:textId="77777777" w:rsidR="00840563" w:rsidRDefault="00840563" w:rsidP="00E26902">
            <w:pPr>
              <w:rPr>
                <w:rFonts w:ascii="Times New Roman" w:hAnsi="Times New Roman" w:cs="Times New Roman"/>
                <w:sz w:val="24"/>
                <w:szCs w:val="24"/>
              </w:rPr>
            </w:pPr>
            <w:r>
              <w:rPr>
                <w:rFonts w:ascii="Times New Roman" w:hAnsi="Times New Roman" w:cs="Times New Roman"/>
                <w:sz w:val="24"/>
                <w:szCs w:val="24"/>
              </w:rPr>
              <w:t>Severability Clause</w:t>
            </w:r>
          </w:p>
        </w:tc>
        <w:tc>
          <w:tcPr>
            <w:tcW w:w="3330" w:type="dxa"/>
          </w:tcPr>
          <w:p w14:paraId="5C1F9FA3" w14:textId="77777777" w:rsidR="00840563" w:rsidRDefault="00840563" w:rsidP="00E26902">
            <w:pPr>
              <w:jc w:val="center"/>
              <w:rPr>
                <w:rFonts w:ascii="Times New Roman" w:hAnsi="Times New Roman" w:cs="Times New Roman"/>
                <w:sz w:val="24"/>
                <w:szCs w:val="24"/>
              </w:rPr>
            </w:pPr>
            <w:r>
              <w:rPr>
                <w:rFonts w:ascii="Times New Roman" w:hAnsi="Times New Roman" w:cs="Times New Roman"/>
                <w:sz w:val="24"/>
                <w:szCs w:val="24"/>
              </w:rPr>
              <w:t>0.32</w:t>
            </w:r>
            <w:r>
              <w:rPr>
                <w:rFonts w:ascii="Times New Roman" w:hAnsi="Times New Roman" w:cs="Times New Roman"/>
                <w:sz w:val="24"/>
                <w:szCs w:val="24"/>
              </w:rPr>
              <w:br/>
              <w:t>(0.26)</w:t>
            </w:r>
          </w:p>
        </w:tc>
        <w:tc>
          <w:tcPr>
            <w:tcW w:w="3510" w:type="dxa"/>
          </w:tcPr>
          <w:p w14:paraId="443C1944" w14:textId="77777777" w:rsidR="00840563" w:rsidRDefault="00840563" w:rsidP="00E26902">
            <w:pPr>
              <w:jc w:val="center"/>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br/>
              <w:t>(0.45)</w:t>
            </w:r>
          </w:p>
        </w:tc>
      </w:tr>
      <w:tr w:rsidR="00840563" w14:paraId="6CF179D7" w14:textId="77777777" w:rsidTr="00E26902">
        <w:tc>
          <w:tcPr>
            <w:tcW w:w="2520" w:type="dxa"/>
          </w:tcPr>
          <w:p w14:paraId="74ACBFAB" w14:textId="77777777" w:rsidR="00840563" w:rsidRDefault="00840563" w:rsidP="00E26902">
            <w:pPr>
              <w:rPr>
                <w:rFonts w:ascii="Times New Roman" w:hAnsi="Times New Roman" w:cs="Times New Roman"/>
                <w:sz w:val="24"/>
                <w:szCs w:val="24"/>
              </w:rPr>
            </w:pPr>
            <w:r>
              <w:rPr>
                <w:rFonts w:ascii="Times New Roman" w:hAnsi="Times New Roman" w:cs="Times New Roman"/>
                <w:sz w:val="24"/>
                <w:szCs w:val="24"/>
              </w:rPr>
              <w:t>Criminal Statute</w:t>
            </w:r>
          </w:p>
        </w:tc>
        <w:tc>
          <w:tcPr>
            <w:tcW w:w="3330" w:type="dxa"/>
          </w:tcPr>
          <w:p w14:paraId="2241F70A" w14:textId="77777777" w:rsidR="00840563" w:rsidRDefault="00840563" w:rsidP="00E26902">
            <w:pPr>
              <w:jc w:val="center"/>
              <w:rPr>
                <w:rFonts w:ascii="Times New Roman" w:hAnsi="Times New Roman" w:cs="Times New Roman"/>
                <w:sz w:val="24"/>
                <w:szCs w:val="24"/>
              </w:rPr>
            </w:pPr>
            <w:r>
              <w:rPr>
                <w:rFonts w:ascii="Times New Roman" w:hAnsi="Times New Roman" w:cs="Times New Roman"/>
                <w:sz w:val="24"/>
                <w:szCs w:val="24"/>
              </w:rPr>
              <w:t>0.20</w:t>
            </w:r>
            <w:r>
              <w:rPr>
                <w:rFonts w:ascii="Times New Roman" w:hAnsi="Times New Roman" w:cs="Times New Roman"/>
                <w:sz w:val="24"/>
                <w:szCs w:val="24"/>
              </w:rPr>
              <w:br/>
              <w:t>(0.30)</w:t>
            </w:r>
          </w:p>
        </w:tc>
        <w:tc>
          <w:tcPr>
            <w:tcW w:w="3510" w:type="dxa"/>
          </w:tcPr>
          <w:p w14:paraId="57AEEE1C" w14:textId="77777777" w:rsidR="00840563" w:rsidRDefault="00840563" w:rsidP="00E26902">
            <w:pPr>
              <w:jc w:val="center"/>
              <w:rPr>
                <w:rFonts w:ascii="Times New Roman" w:hAnsi="Times New Roman" w:cs="Times New Roman"/>
                <w:sz w:val="24"/>
                <w:szCs w:val="24"/>
              </w:rPr>
            </w:pPr>
            <w:r>
              <w:rPr>
                <w:rFonts w:ascii="Times New Roman" w:hAnsi="Times New Roman" w:cs="Times New Roman"/>
                <w:sz w:val="24"/>
                <w:szCs w:val="24"/>
              </w:rPr>
              <w:t>0.28</w:t>
            </w:r>
            <w:r>
              <w:rPr>
                <w:rFonts w:ascii="Times New Roman" w:hAnsi="Times New Roman" w:cs="Times New Roman"/>
                <w:sz w:val="24"/>
                <w:szCs w:val="24"/>
              </w:rPr>
              <w:br/>
              <w:t>(0.58)</w:t>
            </w:r>
          </w:p>
        </w:tc>
      </w:tr>
      <w:tr w:rsidR="00840563" w14:paraId="62795ED1" w14:textId="77777777" w:rsidTr="00E26902">
        <w:tc>
          <w:tcPr>
            <w:tcW w:w="2520" w:type="dxa"/>
          </w:tcPr>
          <w:p w14:paraId="06DC2CDD" w14:textId="77777777" w:rsidR="00840563" w:rsidRDefault="00840563" w:rsidP="00E26902">
            <w:pPr>
              <w:rPr>
                <w:rFonts w:ascii="Times New Roman" w:hAnsi="Times New Roman" w:cs="Times New Roman"/>
                <w:sz w:val="24"/>
                <w:szCs w:val="24"/>
              </w:rPr>
            </w:pPr>
            <w:r>
              <w:rPr>
                <w:rFonts w:ascii="Times New Roman" w:hAnsi="Times New Roman" w:cs="Times New Roman"/>
                <w:sz w:val="24"/>
                <w:szCs w:val="24"/>
              </w:rPr>
              <w:t>Free Speech Challenge</w:t>
            </w:r>
          </w:p>
        </w:tc>
        <w:tc>
          <w:tcPr>
            <w:tcW w:w="3330" w:type="dxa"/>
          </w:tcPr>
          <w:p w14:paraId="47B1C239" w14:textId="77777777" w:rsidR="00840563" w:rsidRDefault="00840563" w:rsidP="00E26902">
            <w:pPr>
              <w:jc w:val="center"/>
              <w:rPr>
                <w:rFonts w:ascii="Times New Roman" w:hAnsi="Times New Roman" w:cs="Times New Roman"/>
                <w:sz w:val="24"/>
                <w:szCs w:val="24"/>
              </w:rPr>
            </w:pPr>
            <w:r>
              <w:rPr>
                <w:rFonts w:ascii="Times New Roman" w:hAnsi="Times New Roman" w:cs="Times New Roman"/>
                <w:sz w:val="24"/>
                <w:szCs w:val="24"/>
              </w:rPr>
              <w:t>-0.43</w:t>
            </w:r>
            <w:r>
              <w:rPr>
                <w:rFonts w:ascii="Times New Roman" w:hAnsi="Times New Roman" w:cs="Times New Roman"/>
                <w:sz w:val="24"/>
                <w:szCs w:val="24"/>
              </w:rPr>
              <w:br/>
              <w:t>(0.25)</w:t>
            </w:r>
          </w:p>
        </w:tc>
        <w:tc>
          <w:tcPr>
            <w:tcW w:w="3510" w:type="dxa"/>
          </w:tcPr>
          <w:p w14:paraId="0974D76E" w14:textId="77777777" w:rsidR="00840563" w:rsidRDefault="00840563" w:rsidP="00E26902">
            <w:pPr>
              <w:jc w:val="center"/>
              <w:rPr>
                <w:rFonts w:ascii="Times New Roman" w:hAnsi="Times New Roman" w:cs="Times New Roman"/>
                <w:sz w:val="24"/>
                <w:szCs w:val="24"/>
              </w:rPr>
            </w:pPr>
            <w:r>
              <w:rPr>
                <w:rFonts w:ascii="Times New Roman" w:hAnsi="Times New Roman" w:cs="Times New Roman"/>
                <w:sz w:val="24"/>
                <w:szCs w:val="24"/>
              </w:rPr>
              <w:t>0.88</w:t>
            </w:r>
            <w:r>
              <w:rPr>
                <w:rFonts w:ascii="Times New Roman" w:hAnsi="Times New Roman" w:cs="Times New Roman"/>
                <w:sz w:val="24"/>
                <w:szCs w:val="24"/>
              </w:rPr>
              <w:br/>
              <w:t>(0.48)</w:t>
            </w:r>
          </w:p>
        </w:tc>
      </w:tr>
      <w:tr w:rsidR="00840563" w14:paraId="6331F880" w14:textId="77777777" w:rsidTr="00E26902">
        <w:tc>
          <w:tcPr>
            <w:tcW w:w="2520" w:type="dxa"/>
          </w:tcPr>
          <w:p w14:paraId="6537592E" w14:textId="77777777" w:rsidR="00840563" w:rsidRPr="008F082B" w:rsidRDefault="00840563" w:rsidP="00E26902">
            <w:pPr>
              <w:rPr>
                <w:rFonts w:ascii="Times New Roman" w:hAnsi="Times New Roman" w:cs="Times New Roman"/>
                <w:sz w:val="24"/>
                <w:szCs w:val="24"/>
                <w:vertAlign w:val="superscript"/>
              </w:rPr>
            </w:pPr>
            <w:r>
              <w:rPr>
                <w:rFonts w:ascii="Times New Roman" w:hAnsi="Times New Roman" w:cs="Times New Roman"/>
                <w:sz w:val="24"/>
                <w:szCs w:val="24"/>
              </w:rPr>
              <w:t>Constant</w:t>
            </w:r>
          </w:p>
        </w:tc>
        <w:tc>
          <w:tcPr>
            <w:tcW w:w="3330" w:type="dxa"/>
          </w:tcPr>
          <w:p w14:paraId="17653113" w14:textId="77777777" w:rsidR="00840563" w:rsidRDefault="00840563" w:rsidP="00E26902">
            <w:pPr>
              <w:jc w:val="center"/>
              <w:rPr>
                <w:rFonts w:ascii="Times New Roman" w:hAnsi="Times New Roman" w:cs="Times New Roman"/>
                <w:sz w:val="24"/>
                <w:szCs w:val="24"/>
              </w:rPr>
            </w:pPr>
            <w:r>
              <w:rPr>
                <w:rFonts w:ascii="Times New Roman" w:hAnsi="Times New Roman" w:cs="Times New Roman"/>
                <w:sz w:val="24"/>
                <w:szCs w:val="24"/>
              </w:rPr>
              <w:t>0.53</w:t>
            </w:r>
            <w:r>
              <w:rPr>
                <w:rFonts w:ascii="Times New Roman" w:hAnsi="Times New Roman" w:cs="Times New Roman"/>
                <w:sz w:val="24"/>
                <w:szCs w:val="24"/>
              </w:rPr>
              <w:br/>
              <w:t>(0.16)</w:t>
            </w:r>
          </w:p>
        </w:tc>
        <w:tc>
          <w:tcPr>
            <w:tcW w:w="3510" w:type="dxa"/>
          </w:tcPr>
          <w:p w14:paraId="201866F1" w14:textId="77777777" w:rsidR="00840563" w:rsidRDefault="00840563" w:rsidP="00E26902">
            <w:pPr>
              <w:jc w:val="center"/>
              <w:rPr>
                <w:rFonts w:ascii="Times New Roman" w:hAnsi="Times New Roman" w:cs="Times New Roman"/>
                <w:sz w:val="24"/>
                <w:szCs w:val="24"/>
              </w:rPr>
            </w:pPr>
            <w:r>
              <w:rPr>
                <w:rFonts w:ascii="Times New Roman" w:hAnsi="Times New Roman" w:cs="Times New Roman"/>
                <w:sz w:val="24"/>
                <w:szCs w:val="24"/>
              </w:rPr>
              <w:t>-1.96**</w:t>
            </w:r>
            <w:r>
              <w:rPr>
                <w:rFonts w:ascii="Times New Roman" w:hAnsi="Times New Roman" w:cs="Times New Roman"/>
                <w:sz w:val="24"/>
                <w:szCs w:val="24"/>
              </w:rPr>
              <w:br/>
              <w:t>(0.26)</w:t>
            </w:r>
          </w:p>
        </w:tc>
      </w:tr>
      <w:tr w:rsidR="00840563" w14:paraId="448393AD" w14:textId="77777777" w:rsidTr="00E26902">
        <w:tc>
          <w:tcPr>
            <w:tcW w:w="2520" w:type="dxa"/>
            <w:tcBorders>
              <w:top w:val="single" w:sz="4" w:space="0" w:color="auto"/>
              <w:bottom w:val="single" w:sz="4" w:space="0" w:color="auto"/>
            </w:tcBorders>
          </w:tcPr>
          <w:p w14:paraId="0F17353F" w14:textId="77777777" w:rsidR="00840563" w:rsidRDefault="00840563" w:rsidP="00E26902">
            <w:pPr>
              <w:rPr>
                <w:rFonts w:ascii="Times New Roman" w:hAnsi="Times New Roman" w:cs="Times New Roman"/>
                <w:sz w:val="24"/>
                <w:szCs w:val="24"/>
              </w:rPr>
            </w:pPr>
            <w:r>
              <w:rPr>
                <w:rFonts w:ascii="Times New Roman" w:hAnsi="Times New Roman" w:cs="Times New Roman"/>
                <w:sz w:val="24"/>
                <w:szCs w:val="24"/>
              </w:rPr>
              <w:t>N Stage 1</w:t>
            </w:r>
          </w:p>
        </w:tc>
        <w:tc>
          <w:tcPr>
            <w:tcW w:w="6840" w:type="dxa"/>
            <w:gridSpan w:val="2"/>
            <w:tcBorders>
              <w:top w:val="single" w:sz="4" w:space="0" w:color="auto"/>
            </w:tcBorders>
          </w:tcPr>
          <w:p w14:paraId="08627733" w14:textId="77777777" w:rsidR="00840563" w:rsidRDefault="00840563" w:rsidP="00E26902">
            <w:pPr>
              <w:jc w:val="center"/>
              <w:rPr>
                <w:rFonts w:ascii="Times New Roman" w:hAnsi="Times New Roman" w:cs="Times New Roman"/>
                <w:sz w:val="24"/>
                <w:szCs w:val="24"/>
              </w:rPr>
            </w:pPr>
            <w:r>
              <w:rPr>
                <w:rFonts w:ascii="Times New Roman" w:hAnsi="Times New Roman" w:cs="Times New Roman"/>
                <w:sz w:val="24"/>
                <w:szCs w:val="24"/>
              </w:rPr>
              <w:t>1,758</w:t>
            </w:r>
          </w:p>
        </w:tc>
      </w:tr>
      <w:tr w:rsidR="00840563" w14:paraId="22662317" w14:textId="77777777" w:rsidTr="00E26902">
        <w:tc>
          <w:tcPr>
            <w:tcW w:w="9360" w:type="dxa"/>
            <w:gridSpan w:val="3"/>
            <w:tcBorders>
              <w:top w:val="single" w:sz="4" w:space="0" w:color="auto"/>
              <w:bottom w:val="single" w:sz="4" w:space="0" w:color="auto"/>
            </w:tcBorders>
          </w:tcPr>
          <w:p w14:paraId="06C53DE0" w14:textId="77777777" w:rsidR="00840563" w:rsidRDefault="00840563" w:rsidP="00E26902">
            <w:pPr>
              <w:tabs>
                <w:tab w:val="left" w:pos="2310"/>
              </w:tabs>
              <w:rPr>
                <w:rFonts w:ascii="Times New Roman" w:hAnsi="Times New Roman" w:cs="Times New Roman"/>
                <w:sz w:val="24"/>
                <w:szCs w:val="24"/>
              </w:rPr>
            </w:pPr>
            <w:r w:rsidRPr="00F22512">
              <w:rPr>
                <w:rFonts w:ascii="Times New Roman" w:hAnsi="Times New Roman" w:cs="Times New Roman"/>
                <w:sz w:val="24"/>
                <w:szCs w:val="24"/>
              </w:rPr>
              <w:t>*p&lt;0.05, **p&lt;0.01</w:t>
            </w:r>
            <w:r>
              <w:rPr>
                <w:rFonts w:ascii="Times New Roman" w:hAnsi="Times New Roman" w:cs="Times New Roman"/>
                <w:sz w:val="24"/>
                <w:szCs w:val="24"/>
              </w:rPr>
              <w:t>, one-tailed tests used for hypothesized relationships</w:t>
            </w:r>
          </w:p>
          <w:p w14:paraId="57E36EAC" w14:textId="77777777" w:rsidR="00840563" w:rsidRDefault="00840563" w:rsidP="00E26902">
            <w:pPr>
              <w:tabs>
                <w:tab w:val="left" w:pos="2310"/>
              </w:tabs>
              <w:rPr>
                <w:rFonts w:ascii="Times New Roman" w:hAnsi="Times New Roman" w:cs="Times New Roman"/>
                <w:sz w:val="24"/>
                <w:szCs w:val="24"/>
              </w:rPr>
            </w:pPr>
            <w:r>
              <w:rPr>
                <w:rFonts w:ascii="Times New Roman" w:hAnsi="Times New Roman" w:cs="Times New Roman"/>
                <w:sz w:val="24"/>
                <w:szCs w:val="24"/>
              </w:rPr>
              <w:t>Comparison group is unconstitutional and severable</w:t>
            </w:r>
          </w:p>
          <w:p w14:paraId="4B19B472" w14:textId="77777777" w:rsidR="00840563" w:rsidRDefault="00840563" w:rsidP="00E26902">
            <w:pPr>
              <w:tabs>
                <w:tab w:val="left" w:pos="2310"/>
              </w:tabs>
              <w:rPr>
                <w:rFonts w:ascii="Times New Roman" w:hAnsi="Times New Roman" w:cs="Times New Roman"/>
                <w:sz w:val="24"/>
                <w:szCs w:val="24"/>
              </w:rPr>
            </w:pPr>
            <w:r w:rsidRPr="00F22512">
              <w:rPr>
                <w:rFonts w:ascii="Times New Roman" w:hAnsi="Times New Roman" w:cs="Times New Roman"/>
                <w:sz w:val="24"/>
                <w:szCs w:val="24"/>
              </w:rPr>
              <w:t xml:space="preserve">Robust </w:t>
            </w:r>
            <w:r>
              <w:rPr>
                <w:rFonts w:ascii="Times New Roman" w:hAnsi="Times New Roman" w:cs="Times New Roman"/>
                <w:sz w:val="24"/>
                <w:szCs w:val="24"/>
              </w:rPr>
              <w:t>standard errors clustered by statute are in parentheses</w:t>
            </w:r>
          </w:p>
          <w:p w14:paraId="342C4BD6" w14:textId="1B2E494D" w:rsidR="00840563" w:rsidRDefault="00840563" w:rsidP="00E26902">
            <w:pPr>
              <w:tabs>
                <w:tab w:val="left" w:pos="2310"/>
              </w:tabs>
              <w:rPr>
                <w:rFonts w:ascii="Times New Roman" w:hAnsi="Times New Roman" w:cs="Times New Roman"/>
                <w:sz w:val="24"/>
                <w:szCs w:val="24"/>
              </w:rPr>
            </w:pPr>
            <w:r>
              <w:rPr>
                <w:rFonts w:ascii="Times New Roman" w:hAnsi="Times New Roman" w:cs="Times New Roman"/>
                <w:sz w:val="24"/>
                <w:szCs w:val="24"/>
              </w:rPr>
              <w:t>Group Mean Coefficients are not reported</w:t>
            </w:r>
          </w:p>
        </w:tc>
      </w:tr>
    </w:tbl>
    <w:p w14:paraId="412E9641" w14:textId="77777777" w:rsidR="00840563" w:rsidRDefault="00840563" w:rsidP="007C7B44">
      <w:pPr>
        <w:spacing w:after="0" w:line="480" w:lineRule="auto"/>
        <w:ind w:firstLine="720"/>
        <w:rPr>
          <w:rFonts w:ascii="Times New Roman" w:hAnsi="Times New Roman" w:cs="Times New Roman"/>
          <w:sz w:val="24"/>
          <w:szCs w:val="24"/>
        </w:rPr>
      </w:pPr>
    </w:p>
    <w:p w14:paraId="24F69660" w14:textId="08A11290" w:rsidR="002039F3" w:rsidRDefault="00EB3510" w:rsidP="008405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interesting change is the coefficients on the freedom of speech challenge in both columns. </w:t>
      </w:r>
      <w:r w:rsidR="00B52845">
        <w:rPr>
          <w:rFonts w:ascii="Times New Roman" w:hAnsi="Times New Roman" w:cs="Times New Roman"/>
          <w:sz w:val="24"/>
          <w:szCs w:val="24"/>
        </w:rPr>
        <w:t>Both coefficients are in directions that make sense: the justices are more likely to find a statute unconstitutional and inseverable rather than the other two options. In terms of statistical significance, the p-values are barely outside conventional thresholds at 0.081</w:t>
      </w:r>
      <w:r>
        <w:rPr>
          <w:rFonts w:ascii="Times New Roman" w:hAnsi="Times New Roman" w:cs="Times New Roman"/>
          <w:sz w:val="24"/>
          <w:szCs w:val="24"/>
        </w:rPr>
        <w:t xml:space="preserve"> </w:t>
      </w:r>
      <w:r w:rsidR="00B52845">
        <w:rPr>
          <w:rFonts w:ascii="Times New Roman" w:hAnsi="Times New Roman" w:cs="Times New Roman"/>
          <w:sz w:val="24"/>
          <w:szCs w:val="24"/>
        </w:rPr>
        <w:t>and 0.064 in the first and second columns, respectively</w:t>
      </w:r>
      <w:r w:rsidR="00D75EC7">
        <w:rPr>
          <w:rFonts w:ascii="Times New Roman" w:hAnsi="Times New Roman" w:cs="Times New Roman"/>
          <w:sz w:val="24"/>
          <w:szCs w:val="24"/>
        </w:rPr>
        <w:t>; a one-tailed test would find these effects significant</w:t>
      </w:r>
      <w:r w:rsidR="00B52845">
        <w:rPr>
          <w:rFonts w:ascii="Times New Roman" w:hAnsi="Times New Roman" w:cs="Times New Roman"/>
          <w:sz w:val="24"/>
          <w:szCs w:val="24"/>
        </w:rPr>
        <w:t xml:space="preserve">. This </w:t>
      </w:r>
      <w:r w:rsidR="00B52845">
        <w:rPr>
          <w:rFonts w:ascii="Times New Roman" w:hAnsi="Times New Roman" w:cs="Times New Roman"/>
          <w:sz w:val="24"/>
          <w:szCs w:val="24"/>
        </w:rPr>
        <w:lastRenderedPageBreak/>
        <w:t xml:space="preserve">indicates that the overbreadth doctrine for First Amendment speech issues </w:t>
      </w:r>
      <w:r w:rsidR="00D75EC7">
        <w:rPr>
          <w:rFonts w:ascii="Times New Roman" w:hAnsi="Times New Roman" w:cs="Times New Roman"/>
          <w:sz w:val="24"/>
          <w:szCs w:val="24"/>
        </w:rPr>
        <w:t>likely influences</w:t>
      </w:r>
      <w:r w:rsidR="00B52845">
        <w:rPr>
          <w:rFonts w:ascii="Times New Roman" w:hAnsi="Times New Roman" w:cs="Times New Roman"/>
          <w:sz w:val="24"/>
          <w:szCs w:val="24"/>
        </w:rPr>
        <w:t xml:space="preserve"> the justices’ use of severability</w:t>
      </w:r>
      <w:r w:rsidR="00D75EC7">
        <w:rPr>
          <w:rFonts w:ascii="Times New Roman" w:hAnsi="Times New Roman" w:cs="Times New Roman"/>
          <w:sz w:val="24"/>
          <w:szCs w:val="24"/>
        </w:rPr>
        <w:t>.</w:t>
      </w:r>
    </w:p>
    <w:p w14:paraId="11F97CF2" w14:textId="60E48880" w:rsidR="00B52845" w:rsidRDefault="00B52845" w:rsidP="008405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Table 4 presents the results for an additive model comparable to that in Table 2.</w:t>
      </w:r>
      <w:r w:rsidR="005410BD">
        <w:rPr>
          <w:rFonts w:ascii="Times New Roman" w:hAnsi="Times New Roman" w:cs="Times New Roman"/>
          <w:sz w:val="24"/>
          <w:szCs w:val="24"/>
        </w:rPr>
        <w:t xml:space="preserve"> Its model results are largely identical to the one in Table 2, including the statistically significant coefficient on the freedom of speech challenge variable in the first column. </w:t>
      </w:r>
      <w:r w:rsidR="009C0F7A">
        <w:rPr>
          <w:rFonts w:ascii="Times New Roman" w:hAnsi="Times New Roman" w:cs="Times New Roman"/>
          <w:sz w:val="24"/>
          <w:szCs w:val="24"/>
        </w:rPr>
        <w:t xml:space="preserve">Overall, the results in Tables 3 and 4 continue to find support for the Ideological Severability Hypothesis and the Severability Clause Hypothesis, though there is no evidence supporting the Conditional Ideological Severability Hypothesis.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330"/>
        <w:gridCol w:w="3510"/>
      </w:tblGrid>
      <w:tr w:rsidR="00CB717D" w14:paraId="194910AB" w14:textId="77777777" w:rsidTr="00B91223">
        <w:tc>
          <w:tcPr>
            <w:tcW w:w="9360" w:type="dxa"/>
            <w:gridSpan w:val="3"/>
            <w:tcBorders>
              <w:bottom w:val="single" w:sz="4" w:space="0" w:color="auto"/>
            </w:tcBorders>
          </w:tcPr>
          <w:p w14:paraId="5F108EF4" w14:textId="16A54823" w:rsidR="00CB717D" w:rsidRDefault="00CB717D" w:rsidP="00B91223">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Table </w:t>
            </w:r>
            <w:r w:rsidR="00A123C5">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w:t>
            </w:r>
            <w:r w:rsidR="00A123C5">
              <w:rPr>
                <w:rFonts w:ascii="Times New Roman" w:eastAsia="Times New Roman" w:hAnsi="Times New Roman" w:cs="Times New Roman"/>
                <w:b/>
                <w:color w:val="000000"/>
                <w:sz w:val="24"/>
                <w:szCs w:val="24"/>
              </w:rPr>
              <w:t>Multiplicative</w:t>
            </w:r>
            <w:r>
              <w:rPr>
                <w:rFonts w:ascii="Times New Roman" w:eastAsia="Times New Roman" w:hAnsi="Times New Roman" w:cs="Times New Roman"/>
                <w:b/>
                <w:color w:val="000000"/>
                <w:sz w:val="24"/>
                <w:szCs w:val="24"/>
              </w:rPr>
              <w:t xml:space="preserve"> Multinomial </w:t>
            </w:r>
            <w:proofErr w:type="spellStart"/>
            <w:r>
              <w:rPr>
                <w:rFonts w:ascii="Times New Roman" w:eastAsia="Times New Roman" w:hAnsi="Times New Roman" w:cs="Times New Roman"/>
                <w:b/>
                <w:color w:val="000000"/>
                <w:sz w:val="24"/>
                <w:szCs w:val="24"/>
              </w:rPr>
              <w:t>Probit</w:t>
            </w:r>
            <w:proofErr w:type="spellEnd"/>
            <w:r>
              <w:rPr>
                <w:rFonts w:ascii="Times New Roman" w:eastAsia="Times New Roman" w:hAnsi="Times New Roman" w:cs="Times New Roman"/>
                <w:b/>
                <w:color w:val="000000"/>
                <w:sz w:val="24"/>
                <w:szCs w:val="24"/>
              </w:rPr>
              <w:t xml:space="preserve"> Model of</w:t>
            </w:r>
            <w:r w:rsidR="00A123C5">
              <w:rPr>
                <w:rFonts w:ascii="Times New Roman" w:eastAsia="Times New Roman" w:hAnsi="Times New Roman" w:cs="Times New Roman"/>
                <w:b/>
                <w:color w:val="000000"/>
                <w:sz w:val="24"/>
                <w:szCs w:val="24"/>
              </w:rPr>
              <w:t xml:space="preserve"> Justices’</w:t>
            </w:r>
            <w:r>
              <w:rPr>
                <w:rFonts w:ascii="Times New Roman" w:eastAsia="Times New Roman" w:hAnsi="Times New Roman" w:cs="Times New Roman"/>
                <w:b/>
                <w:color w:val="000000"/>
                <w:sz w:val="24"/>
                <w:szCs w:val="24"/>
              </w:rPr>
              <w:t xml:space="preserve"> Decision to Invalidate an Important Federal Statute, Party Gatekeeping Model</w:t>
            </w:r>
          </w:p>
        </w:tc>
      </w:tr>
      <w:tr w:rsidR="00CB717D" w14:paraId="10B4E7D2" w14:textId="77777777" w:rsidTr="00B91223">
        <w:tc>
          <w:tcPr>
            <w:tcW w:w="2520" w:type="dxa"/>
            <w:tcBorders>
              <w:top w:val="single" w:sz="4" w:space="0" w:color="auto"/>
              <w:bottom w:val="single" w:sz="4" w:space="0" w:color="auto"/>
            </w:tcBorders>
          </w:tcPr>
          <w:p w14:paraId="2311246C" w14:textId="77777777" w:rsidR="00CB717D" w:rsidRPr="00BB318B" w:rsidRDefault="00CB717D" w:rsidP="00B91223">
            <w:pPr>
              <w:rPr>
                <w:rFonts w:ascii="Times New Roman" w:hAnsi="Times New Roman" w:cs="Times New Roman"/>
                <w:i/>
                <w:sz w:val="24"/>
                <w:szCs w:val="24"/>
              </w:rPr>
            </w:pPr>
            <w:r w:rsidRPr="00BB318B">
              <w:rPr>
                <w:rFonts w:ascii="Times New Roman" w:hAnsi="Times New Roman" w:cs="Times New Roman"/>
                <w:i/>
                <w:sz w:val="24"/>
                <w:szCs w:val="24"/>
              </w:rPr>
              <w:t>Second Stage</w:t>
            </w:r>
          </w:p>
        </w:tc>
        <w:tc>
          <w:tcPr>
            <w:tcW w:w="3330" w:type="dxa"/>
            <w:tcBorders>
              <w:top w:val="single" w:sz="4" w:space="0" w:color="auto"/>
              <w:bottom w:val="single" w:sz="4" w:space="0" w:color="auto"/>
            </w:tcBorders>
          </w:tcPr>
          <w:p w14:paraId="63AF14D4" w14:textId="77777777" w:rsidR="00CB717D" w:rsidRPr="00BB318B" w:rsidRDefault="00CB717D" w:rsidP="00B91223">
            <w:pPr>
              <w:jc w:val="center"/>
              <w:rPr>
                <w:rFonts w:ascii="Times New Roman" w:hAnsi="Times New Roman" w:cs="Times New Roman"/>
                <w:i/>
                <w:sz w:val="24"/>
                <w:szCs w:val="24"/>
              </w:rPr>
            </w:pPr>
            <w:r w:rsidRPr="00BB318B">
              <w:rPr>
                <w:rFonts w:ascii="Times New Roman" w:hAnsi="Times New Roman" w:cs="Times New Roman"/>
                <w:i/>
                <w:sz w:val="24"/>
                <w:szCs w:val="24"/>
              </w:rPr>
              <w:t>Constitutional</w:t>
            </w:r>
          </w:p>
        </w:tc>
        <w:tc>
          <w:tcPr>
            <w:tcW w:w="3510" w:type="dxa"/>
            <w:tcBorders>
              <w:top w:val="single" w:sz="4" w:space="0" w:color="auto"/>
              <w:bottom w:val="single" w:sz="4" w:space="0" w:color="auto"/>
            </w:tcBorders>
          </w:tcPr>
          <w:p w14:paraId="4EBF01CD" w14:textId="77777777" w:rsidR="00CB717D" w:rsidRPr="00BB318B" w:rsidRDefault="00CB717D" w:rsidP="00B91223">
            <w:pPr>
              <w:jc w:val="center"/>
              <w:rPr>
                <w:rFonts w:ascii="Times New Roman" w:hAnsi="Times New Roman" w:cs="Times New Roman"/>
                <w:i/>
                <w:sz w:val="24"/>
                <w:szCs w:val="24"/>
              </w:rPr>
            </w:pPr>
            <w:r w:rsidRPr="00BB318B">
              <w:rPr>
                <w:rFonts w:ascii="Times New Roman" w:hAnsi="Times New Roman" w:cs="Times New Roman"/>
                <w:i/>
                <w:sz w:val="24"/>
                <w:szCs w:val="24"/>
              </w:rPr>
              <w:t>Unconstitutional and Inseverable</w:t>
            </w:r>
          </w:p>
        </w:tc>
      </w:tr>
      <w:tr w:rsidR="00CB717D" w14:paraId="0B80BE1D" w14:textId="77777777" w:rsidTr="00B91223">
        <w:tc>
          <w:tcPr>
            <w:tcW w:w="2520" w:type="dxa"/>
            <w:tcBorders>
              <w:top w:val="single" w:sz="4" w:space="0" w:color="auto"/>
            </w:tcBorders>
          </w:tcPr>
          <w:p w14:paraId="072E2EAC" w14:textId="77777777" w:rsidR="00CB717D" w:rsidRDefault="00CB717D" w:rsidP="00B91223">
            <w:pPr>
              <w:rPr>
                <w:rFonts w:ascii="Times New Roman" w:hAnsi="Times New Roman" w:cs="Times New Roman"/>
                <w:sz w:val="24"/>
                <w:szCs w:val="24"/>
              </w:rPr>
            </w:pPr>
            <w:r>
              <w:rPr>
                <w:rFonts w:ascii="Times New Roman" w:hAnsi="Times New Roman" w:cs="Times New Roman"/>
                <w:sz w:val="24"/>
                <w:szCs w:val="24"/>
              </w:rPr>
              <w:t>Justice’s Ideological Predisposition to Strike</w:t>
            </w:r>
          </w:p>
        </w:tc>
        <w:tc>
          <w:tcPr>
            <w:tcW w:w="3330" w:type="dxa"/>
            <w:tcBorders>
              <w:top w:val="single" w:sz="4" w:space="0" w:color="auto"/>
            </w:tcBorders>
          </w:tcPr>
          <w:p w14:paraId="11C125A0" w14:textId="6B9747C6" w:rsidR="00CB717D" w:rsidRDefault="00CB717D" w:rsidP="00B91223">
            <w:pPr>
              <w:jc w:val="center"/>
              <w:rPr>
                <w:rFonts w:ascii="Times New Roman" w:hAnsi="Times New Roman" w:cs="Times New Roman"/>
                <w:sz w:val="24"/>
                <w:szCs w:val="24"/>
              </w:rPr>
            </w:pPr>
            <w:r>
              <w:rPr>
                <w:rFonts w:ascii="Times New Roman" w:hAnsi="Times New Roman" w:cs="Times New Roman"/>
                <w:sz w:val="24"/>
                <w:szCs w:val="24"/>
              </w:rPr>
              <w:t>-1.</w:t>
            </w:r>
            <w:r w:rsidR="00657F8E">
              <w:rPr>
                <w:rFonts w:ascii="Times New Roman" w:hAnsi="Times New Roman" w:cs="Times New Roman"/>
                <w:sz w:val="24"/>
                <w:szCs w:val="24"/>
              </w:rPr>
              <w:t>46</w:t>
            </w:r>
            <w:r>
              <w:rPr>
                <w:rFonts w:ascii="Times New Roman" w:hAnsi="Times New Roman" w:cs="Times New Roman"/>
                <w:sz w:val="24"/>
                <w:szCs w:val="24"/>
              </w:rPr>
              <w:t>**</w:t>
            </w:r>
            <w:r>
              <w:rPr>
                <w:rFonts w:ascii="Times New Roman" w:hAnsi="Times New Roman" w:cs="Times New Roman"/>
                <w:sz w:val="24"/>
                <w:szCs w:val="24"/>
              </w:rPr>
              <w:br/>
              <w:t>(0.</w:t>
            </w:r>
            <w:r w:rsidR="00657F8E">
              <w:rPr>
                <w:rFonts w:ascii="Times New Roman" w:hAnsi="Times New Roman" w:cs="Times New Roman"/>
                <w:sz w:val="24"/>
                <w:szCs w:val="24"/>
              </w:rPr>
              <w:t>20</w:t>
            </w:r>
            <w:r>
              <w:rPr>
                <w:rFonts w:ascii="Times New Roman" w:hAnsi="Times New Roman" w:cs="Times New Roman"/>
                <w:sz w:val="24"/>
                <w:szCs w:val="24"/>
              </w:rPr>
              <w:t>)</w:t>
            </w:r>
          </w:p>
        </w:tc>
        <w:tc>
          <w:tcPr>
            <w:tcW w:w="3510" w:type="dxa"/>
            <w:tcBorders>
              <w:top w:val="single" w:sz="4" w:space="0" w:color="auto"/>
            </w:tcBorders>
          </w:tcPr>
          <w:p w14:paraId="39CD13E3" w14:textId="6EE3847B" w:rsidR="00CB717D" w:rsidRDefault="004B7764" w:rsidP="00B91223">
            <w:pPr>
              <w:jc w:val="center"/>
              <w:rPr>
                <w:rFonts w:ascii="Times New Roman" w:hAnsi="Times New Roman" w:cs="Times New Roman"/>
                <w:sz w:val="24"/>
                <w:szCs w:val="24"/>
              </w:rPr>
            </w:pPr>
            <w:r>
              <w:rPr>
                <w:rFonts w:ascii="Times New Roman" w:hAnsi="Times New Roman" w:cs="Times New Roman"/>
                <w:sz w:val="24"/>
                <w:szCs w:val="24"/>
              </w:rPr>
              <w:t>0.</w:t>
            </w:r>
            <w:r w:rsidR="005410BD">
              <w:rPr>
                <w:rFonts w:ascii="Times New Roman" w:hAnsi="Times New Roman" w:cs="Times New Roman"/>
                <w:sz w:val="24"/>
                <w:szCs w:val="24"/>
              </w:rPr>
              <w:t>17</w:t>
            </w:r>
            <w:r w:rsidR="00CB717D">
              <w:rPr>
                <w:rFonts w:ascii="Times New Roman" w:hAnsi="Times New Roman" w:cs="Times New Roman"/>
                <w:sz w:val="24"/>
                <w:szCs w:val="24"/>
              </w:rPr>
              <w:br/>
              <w:t>(0.</w:t>
            </w:r>
            <w:r>
              <w:rPr>
                <w:rFonts w:ascii="Times New Roman" w:hAnsi="Times New Roman" w:cs="Times New Roman"/>
                <w:sz w:val="24"/>
                <w:szCs w:val="24"/>
              </w:rPr>
              <w:t>5</w:t>
            </w:r>
            <w:r w:rsidR="005410BD">
              <w:rPr>
                <w:rFonts w:ascii="Times New Roman" w:hAnsi="Times New Roman" w:cs="Times New Roman"/>
                <w:sz w:val="24"/>
                <w:szCs w:val="24"/>
              </w:rPr>
              <w:t>9</w:t>
            </w:r>
            <w:r w:rsidR="00CB717D">
              <w:rPr>
                <w:rFonts w:ascii="Times New Roman" w:hAnsi="Times New Roman" w:cs="Times New Roman"/>
                <w:sz w:val="24"/>
                <w:szCs w:val="24"/>
              </w:rPr>
              <w:t>)</w:t>
            </w:r>
          </w:p>
        </w:tc>
      </w:tr>
      <w:tr w:rsidR="004B7764" w14:paraId="1B73A9EE" w14:textId="77777777" w:rsidTr="00CB717D">
        <w:tc>
          <w:tcPr>
            <w:tcW w:w="2520" w:type="dxa"/>
          </w:tcPr>
          <w:p w14:paraId="21607DA0" w14:textId="7A7D7223" w:rsidR="004B7764" w:rsidRDefault="004B7764" w:rsidP="004B7764">
            <w:pPr>
              <w:rPr>
                <w:rFonts w:ascii="Times New Roman" w:hAnsi="Times New Roman" w:cs="Times New Roman"/>
                <w:sz w:val="24"/>
                <w:szCs w:val="24"/>
              </w:rPr>
            </w:pPr>
            <w:r>
              <w:rPr>
                <w:rFonts w:ascii="Times New Roman" w:hAnsi="Times New Roman" w:cs="Times New Roman"/>
                <w:sz w:val="24"/>
                <w:szCs w:val="24"/>
              </w:rPr>
              <w:t>Support of Pivotal Policymaker</w:t>
            </w:r>
          </w:p>
        </w:tc>
        <w:tc>
          <w:tcPr>
            <w:tcW w:w="3330" w:type="dxa"/>
          </w:tcPr>
          <w:p w14:paraId="0DC02F2E" w14:textId="56FFA0B2" w:rsidR="004B7764" w:rsidRDefault="004B7764" w:rsidP="004B7764">
            <w:pPr>
              <w:jc w:val="center"/>
              <w:rPr>
                <w:rFonts w:ascii="Times New Roman" w:hAnsi="Times New Roman" w:cs="Times New Roman"/>
                <w:sz w:val="24"/>
                <w:szCs w:val="24"/>
              </w:rPr>
            </w:pPr>
            <w:r>
              <w:rPr>
                <w:rFonts w:ascii="Times New Roman" w:hAnsi="Times New Roman" w:cs="Times New Roman"/>
                <w:sz w:val="24"/>
                <w:szCs w:val="24"/>
              </w:rPr>
              <w:t>0.6</w:t>
            </w:r>
            <w:r w:rsidR="00657F8E">
              <w:rPr>
                <w:rFonts w:ascii="Times New Roman" w:hAnsi="Times New Roman" w:cs="Times New Roman"/>
                <w:sz w:val="24"/>
                <w:szCs w:val="24"/>
              </w:rPr>
              <w:t>6</w:t>
            </w:r>
            <w:r>
              <w:rPr>
                <w:rFonts w:ascii="Times New Roman" w:hAnsi="Times New Roman" w:cs="Times New Roman"/>
                <w:sz w:val="24"/>
                <w:szCs w:val="24"/>
              </w:rPr>
              <w:br/>
              <w:t>(0.</w:t>
            </w:r>
            <w:r w:rsidR="00657F8E">
              <w:rPr>
                <w:rFonts w:ascii="Times New Roman" w:hAnsi="Times New Roman" w:cs="Times New Roman"/>
                <w:sz w:val="24"/>
                <w:szCs w:val="24"/>
              </w:rPr>
              <w:t>39</w:t>
            </w:r>
            <w:r>
              <w:rPr>
                <w:rFonts w:ascii="Times New Roman" w:hAnsi="Times New Roman" w:cs="Times New Roman"/>
                <w:sz w:val="24"/>
                <w:szCs w:val="24"/>
              </w:rPr>
              <w:t>)</w:t>
            </w:r>
          </w:p>
        </w:tc>
        <w:tc>
          <w:tcPr>
            <w:tcW w:w="3510" w:type="dxa"/>
          </w:tcPr>
          <w:p w14:paraId="20DEB933" w14:textId="7B7E1F06" w:rsidR="004B7764" w:rsidRDefault="004B7764" w:rsidP="004B7764">
            <w:pPr>
              <w:jc w:val="center"/>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br/>
              <w:t>(</w:t>
            </w:r>
            <w:r w:rsidR="005410BD">
              <w:rPr>
                <w:rFonts w:ascii="Times New Roman" w:hAnsi="Times New Roman" w:cs="Times New Roman"/>
                <w:sz w:val="24"/>
                <w:szCs w:val="24"/>
              </w:rPr>
              <w:t>0.81</w:t>
            </w:r>
            <w:r>
              <w:rPr>
                <w:rFonts w:ascii="Times New Roman" w:hAnsi="Times New Roman" w:cs="Times New Roman"/>
                <w:sz w:val="24"/>
                <w:szCs w:val="24"/>
              </w:rPr>
              <w:t>)</w:t>
            </w:r>
          </w:p>
        </w:tc>
      </w:tr>
      <w:tr w:rsidR="004B7764" w14:paraId="1A10C9CF" w14:textId="77777777" w:rsidTr="00CB717D">
        <w:tc>
          <w:tcPr>
            <w:tcW w:w="2520" w:type="dxa"/>
          </w:tcPr>
          <w:p w14:paraId="3E8A8FF2" w14:textId="201CEAB8" w:rsidR="004B7764" w:rsidRDefault="004B7764" w:rsidP="004B7764">
            <w:pPr>
              <w:rPr>
                <w:rFonts w:ascii="Times New Roman" w:hAnsi="Times New Roman" w:cs="Times New Roman"/>
                <w:sz w:val="24"/>
                <w:szCs w:val="24"/>
              </w:rPr>
            </w:pPr>
            <w:r>
              <w:rPr>
                <w:rFonts w:ascii="Times New Roman" w:hAnsi="Times New Roman" w:cs="Times New Roman"/>
                <w:sz w:val="24"/>
                <w:szCs w:val="24"/>
              </w:rPr>
              <w:t>Justice Ideology*</w:t>
            </w:r>
            <w:r>
              <w:rPr>
                <w:rFonts w:ascii="Times New Roman" w:hAnsi="Times New Roman" w:cs="Times New Roman"/>
                <w:sz w:val="24"/>
                <w:szCs w:val="24"/>
              </w:rPr>
              <w:br/>
              <w:t>Pivotal Policymaker</w:t>
            </w:r>
          </w:p>
        </w:tc>
        <w:tc>
          <w:tcPr>
            <w:tcW w:w="3330" w:type="dxa"/>
          </w:tcPr>
          <w:p w14:paraId="64C11CD1" w14:textId="1EB40B44" w:rsidR="004B7764" w:rsidRDefault="004B7764" w:rsidP="004B7764">
            <w:pPr>
              <w:jc w:val="center"/>
              <w:rPr>
                <w:rFonts w:ascii="Times New Roman" w:hAnsi="Times New Roman" w:cs="Times New Roman"/>
                <w:sz w:val="24"/>
                <w:szCs w:val="24"/>
              </w:rPr>
            </w:pPr>
            <w:r>
              <w:rPr>
                <w:rFonts w:ascii="Times New Roman" w:hAnsi="Times New Roman" w:cs="Times New Roman"/>
                <w:sz w:val="24"/>
                <w:szCs w:val="24"/>
              </w:rPr>
              <w:t>0.6</w:t>
            </w:r>
            <w:r w:rsidR="00657F8E">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br/>
              <w:t>(0.</w:t>
            </w:r>
            <w:r w:rsidR="00657F8E">
              <w:rPr>
                <w:rFonts w:ascii="Times New Roman" w:hAnsi="Times New Roman" w:cs="Times New Roman"/>
                <w:sz w:val="24"/>
                <w:szCs w:val="24"/>
              </w:rPr>
              <w:t>28</w:t>
            </w:r>
            <w:r>
              <w:rPr>
                <w:rFonts w:ascii="Times New Roman" w:hAnsi="Times New Roman" w:cs="Times New Roman"/>
                <w:sz w:val="24"/>
                <w:szCs w:val="24"/>
              </w:rPr>
              <w:t>)</w:t>
            </w:r>
          </w:p>
        </w:tc>
        <w:tc>
          <w:tcPr>
            <w:tcW w:w="3510" w:type="dxa"/>
          </w:tcPr>
          <w:p w14:paraId="5F7B58F6" w14:textId="69E130D0" w:rsidR="004B7764" w:rsidRDefault="004B7764" w:rsidP="004B7764">
            <w:pPr>
              <w:jc w:val="center"/>
              <w:rPr>
                <w:rFonts w:ascii="Times New Roman" w:hAnsi="Times New Roman" w:cs="Times New Roman"/>
                <w:sz w:val="24"/>
                <w:szCs w:val="24"/>
              </w:rPr>
            </w:pPr>
            <w:r>
              <w:rPr>
                <w:rFonts w:ascii="Times New Roman" w:hAnsi="Times New Roman" w:cs="Times New Roman"/>
                <w:sz w:val="24"/>
                <w:szCs w:val="24"/>
              </w:rPr>
              <w:t>-0.9</w:t>
            </w:r>
            <w:r w:rsidR="005410BD">
              <w:rPr>
                <w:rFonts w:ascii="Times New Roman" w:hAnsi="Times New Roman" w:cs="Times New Roman"/>
                <w:sz w:val="24"/>
                <w:szCs w:val="24"/>
              </w:rPr>
              <w:t>4</w:t>
            </w:r>
            <w:r>
              <w:rPr>
                <w:rFonts w:ascii="Times New Roman" w:hAnsi="Times New Roman" w:cs="Times New Roman"/>
                <w:sz w:val="24"/>
                <w:szCs w:val="24"/>
              </w:rPr>
              <w:br/>
              <w:t>(0.</w:t>
            </w:r>
            <w:r w:rsidR="005410BD">
              <w:rPr>
                <w:rFonts w:ascii="Times New Roman" w:hAnsi="Times New Roman" w:cs="Times New Roman"/>
                <w:sz w:val="24"/>
                <w:szCs w:val="24"/>
              </w:rPr>
              <w:t>75</w:t>
            </w:r>
            <w:r>
              <w:rPr>
                <w:rFonts w:ascii="Times New Roman" w:hAnsi="Times New Roman" w:cs="Times New Roman"/>
                <w:sz w:val="24"/>
                <w:szCs w:val="24"/>
              </w:rPr>
              <w:t>)</w:t>
            </w:r>
          </w:p>
        </w:tc>
      </w:tr>
      <w:tr w:rsidR="004B7764" w14:paraId="145551D2" w14:textId="77777777" w:rsidTr="00B91223">
        <w:tc>
          <w:tcPr>
            <w:tcW w:w="2520" w:type="dxa"/>
          </w:tcPr>
          <w:p w14:paraId="5722CF32" w14:textId="77777777" w:rsidR="004B7764" w:rsidRDefault="004B7764" w:rsidP="004B7764">
            <w:pPr>
              <w:rPr>
                <w:rFonts w:ascii="Times New Roman" w:hAnsi="Times New Roman" w:cs="Times New Roman"/>
                <w:sz w:val="24"/>
                <w:szCs w:val="24"/>
              </w:rPr>
            </w:pPr>
            <w:r>
              <w:rPr>
                <w:rFonts w:ascii="Times New Roman" w:hAnsi="Times New Roman" w:cs="Times New Roman"/>
                <w:sz w:val="24"/>
                <w:szCs w:val="24"/>
              </w:rPr>
              <w:t>Severability Clause</w:t>
            </w:r>
          </w:p>
        </w:tc>
        <w:tc>
          <w:tcPr>
            <w:tcW w:w="3330" w:type="dxa"/>
          </w:tcPr>
          <w:p w14:paraId="6D739E2F" w14:textId="3264C295" w:rsidR="004B7764" w:rsidRDefault="004B7764" w:rsidP="004B7764">
            <w:pPr>
              <w:jc w:val="center"/>
              <w:rPr>
                <w:rFonts w:ascii="Times New Roman" w:hAnsi="Times New Roman" w:cs="Times New Roman"/>
                <w:sz w:val="24"/>
                <w:szCs w:val="24"/>
              </w:rPr>
            </w:pPr>
            <w:r>
              <w:rPr>
                <w:rFonts w:ascii="Times New Roman" w:hAnsi="Times New Roman" w:cs="Times New Roman"/>
                <w:sz w:val="24"/>
                <w:szCs w:val="24"/>
              </w:rPr>
              <w:t>0.39</w:t>
            </w:r>
            <w:r>
              <w:rPr>
                <w:rFonts w:ascii="Times New Roman" w:hAnsi="Times New Roman" w:cs="Times New Roman"/>
                <w:sz w:val="24"/>
                <w:szCs w:val="24"/>
              </w:rPr>
              <w:br/>
              <w:t>(0.</w:t>
            </w:r>
            <w:r w:rsidR="005410BD">
              <w:rPr>
                <w:rFonts w:ascii="Times New Roman" w:hAnsi="Times New Roman" w:cs="Times New Roman"/>
                <w:sz w:val="24"/>
                <w:szCs w:val="24"/>
              </w:rPr>
              <w:t>24</w:t>
            </w:r>
            <w:r>
              <w:rPr>
                <w:rFonts w:ascii="Times New Roman" w:hAnsi="Times New Roman" w:cs="Times New Roman"/>
                <w:sz w:val="24"/>
                <w:szCs w:val="24"/>
              </w:rPr>
              <w:t>)</w:t>
            </w:r>
          </w:p>
        </w:tc>
        <w:tc>
          <w:tcPr>
            <w:tcW w:w="3510" w:type="dxa"/>
          </w:tcPr>
          <w:p w14:paraId="078855EE" w14:textId="5D182F14" w:rsidR="004B7764" w:rsidRDefault="004B7764" w:rsidP="004B7764">
            <w:pPr>
              <w:jc w:val="center"/>
              <w:rPr>
                <w:rFonts w:ascii="Times New Roman" w:hAnsi="Times New Roman" w:cs="Times New Roman"/>
                <w:sz w:val="24"/>
                <w:szCs w:val="24"/>
              </w:rPr>
            </w:pPr>
            <w:r>
              <w:rPr>
                <w:rFonts w:ascii="Times New Roman" w:hAnsi="Times New Roman" w:cs="Times New Roman"/>
                <w:sz w:val="24"/>
                <w:szCs w:val="24"/>
              </w:rPr>
              <w:t>-1.</w:t>
            </w:r>
            <w:r w:rsidR="005410BD">
              <w:rPr>
                <w:rFonts w:ascii="Times New Roman" w:hAnsi="Times New Roman" w:cs="Times New Roman"/>
                <w:sz w:val="24"/>
                <w:szCs w:val="24"/>
              </w:rPr>
              <w:t>20</w:t>
            </w:r>
            <w:r>
              <w:rPr>
                <w:rFonts w:ascii="Times New Roman" w:hAnsi="Times New Roman" w:cs="Times New Roman"/>
                <w:sz w:val="24"/>
                <w:szCs w:val="24"/>
              </w:rPr>
              <w:t>*</w:t>
            </w:r>
            <w:r>
              <w:rPr>
                <w:rFonts w:ascii="Times New Roman" w:hAnsi="Times New Roman" w:cs="Times New Roman"/>
                <w:sz w:val="24"/>
                <w:szCs w:val="24"/>
              </w:rPr>
              <w:br/>
              <w:t>(0.</w:t>
            </w:r>
            <w:r w:rsidR="005410BD">
              <w:rPr>
                <w:rFonts w:ascii="Times New Roman" w:hAnsi="Times New Roman" w:cs="Times New Roman"/>
                <w:sz w:val="24"/>
                <w:szCs w:val="24"/>
              </w:rPr>
              <w:t>48</w:t>
            </w:r>
            <w:r>
              <w:rPr>
                <w:rFonts w:ascii="Times New Roman" w:hAnsi="Times New Roman" w:cs="Times New Roman"/>
                <w:sz w:val="24"/>
                <w:szCs w:val="24"/>
              </w:rPr>
              <w:t>)</w:t>
            </w:r>
          </w:p>
        </w:tc>
      </w:tr>
      <w:tr w:rsidR="004B7764" w14:paraId="6293419F" w14:textId="77777777" w:rsidTr="00B91223">
        <w:tc>
          <w:tcPr>
            <w:tcW w:w="2520" w:type="dxa"/>
          </w:tcPr>
          <w:p w14:paraId="2830AE45" w14:textId="77777777" w:rsidR="004B7764" w:rsidRDefault="004B7764" w:rsidP="004B7764">
            <w:pPr>
              <w:rPr>
                <w:rFonts w:ascii="Times New Roman" w:hAnsi="Times New Roman" w:cs="Times New Roman"/>
                <w:sz w:val="24"/>
                <w:szCs w:val="24"/>
              </w:rPr>
            </w:pPr>
            <w:r>
              <w:rPr>
                <w:rFonts w:ascii="Times New Roman" w:hAnsi="Times New Roman" w:cs="Times New Roman"/>
                <w:sz w:val="24"/>
                <w:szCs w:val="24"/>
              </w:rPr>
              <w:t>Criminal Statute</w:t>
            </w:r>
          </w:p>
        </w:tc>
        <w:tc>
          <w:tcPr>
            <w:tcW w:w="3330" w:type="dxa"/>
          </w:tcPr>
          <w:p w14:paraId="6E9A63C2" w14:textId="7801A1B0" w:rsidR="004B7764" w:rsidRDefault="004B7764" w:rsidP="004B7764">
            <w:pPr>
              <w:jc w:val="center"/>
              <w:rPr>
                <w:rFonts w:ascii="Times New Roman" w:hAnsi="Times New Roman" w:cs="Times New Roman"/>
                <w:sz w:val="24"/>
                <w:szCs w:val="24"/>
              </w:rPr>
            </w:pPr>
            <w:r>
              <w:rPr>
                <w:rFonts w:ascii="Times New Roman" w:hAnsi="Times New Roman" w:cs="Times New Roman"/>
                <w:sz w:val="24"/>
                <w:szCs w:val="24"/>
              </w:rPr>
              <w:t>0.1</w:t>
            </w:r>
            <w:r w:rsidR="005410BD">
              <w:rPr>
                <w:rFonts w:ascii="Times New Roman" w:hAnsi="Times New Roman" w:cs="Times New Roman"/>
                <w:sz w:val="24"/>
                <w:szCs w:val="24"/>
              </w:rPr>
              <w:t>3</w:t>
            </w:r>
            <w:r>
              <w:rPr>
                <w:rFonts w:ascii="Times New Roman" w:hAnsi="Times New Roman" w:cs="Times New Roman"/>
                <w:sz w:val="24"/>
                <w:szCs w:val="24"/>
              </w:rPr>
              <w:br/>
              <w:t>(0.</w:t>
            </w:r>
            <w:r w:rsidR="005410BD">
              <w:rPr>
                <w:rFonts w:ascii="Times New Roman" w:hAnsi="Times New Roman" w:cs="Times New Roman"/>
                <w:sz w:val="24"/>
                <w:szCs w:val="24"/>
              </w:rPr>
              <w:t>31</w:t>
            </w:r>
            <w:r>
              <w:rPr>
                <w:rFonts w:ascii="Times New Roman" w:hAnsi="Times New Roman" w:cs="Times New Roman"/>
                <w:sz w:val="24"/>
                <w:szCs w:val="24"/>
              </w:rPr>
              <w:t>)</w:t>
            </w:r>
          </w:p>
        </w:tc>
        <w:tc>
          <w:tcPr>
            <w:tcW w:w="3510" w:type="dxa"/>
          </w:tcPr>
          <w:p w14:paraId="33F1E963" w14:textId="7785CC52" w:rsidR="004B7764" w:rsidRDefault="004B7764" w:rsidP="004B7764">
            <w:pPr>
              <w:jc w:val="center"/>
              <w:rPr>
                <w:rFonts w:ascii="Times New Roman" w:hAnsi="Times New Roman" w:cs="Times New Roman"/>
                <w:sz w:val="24"/>
                <w:szCs w:val="24"/>
              </w:rPr>
            </w:pPr>
            <w:r>
              <w:rPr>
                <w:rFonts w:ascii="Times New Roman" w:hAnsi="Times New Roman" w:cs="Times New Roman"/>
                <w:sz w:val="24"/>
                <w:szCs w:val="24"/>
              </w:rPr>
              <w:t>0.2</w:t>
            </w:r>
            <w:r w:rsidR="005410BD">
              <w:rPr>
                <w:rFonts w:ascii="Times New Roman" w:hAnsi="Times New Roman" w:cs="Times New Roman"/>
                <w:sz w:val="24"/>
                <w:szCs w:val="24"/>
              </w:rPr>
              <w:t>7</w:t>
            </w:r>
            <w:r>
              <w:rPr>
                <w:rFonts w:ascii="Times New Roman" w:hAnsi="Times New Roman" w:cs="Times New Roman"/>
                <w:sz w:val="24"/>
                <w:szCs w:val="24"/>
              </w:rPr>
              <w:br/>
              <w:t>(0.</w:t>
            </w:r>
            <w:r w:rsidR="005410BD">
              <w:rPr>
                <w:rFonts w:ascii="Times New Roman" w:hAnsi="Times New Roman" w:cs="Times New Roman"/>
                <w:sz w:val="24"/>
                <w:szCs w:val="24"/>
              </w:rPr>
              <w:t>63</w:t>
            </w:r>
            <w:r>
              <w:rPr>
                <w:rFonts w:ascii="Times New Roman" w:hAnsi="Times New Roman" w:cs="Times New Roman"/>
                <w:sz w:val="24"/>
                <w:szCs w:val="24"/>
              </w:rPr>
              <w:t>)</w:t>
            </w:r>
          </w:p>
        </w:tc>
      </w:tr>
      <w:tr w:rsidR="004B7764" w14:paraId="11A40E6B" w14:textId="77777777" w:rsidTr="00B91223">
        <w:tc>
          <w:tcPr>
            <w:tcW w:w="2520" w:type="dxa"/>
          </w:tcPr>
          <w:p w14:paraId="4649559D" w14:textId="77777777" w:rsidR="004B7764" w:rsidRDefault="004B7764" w:rsidP="004B7764">
            <w:pPr>
              <w:rPr>
                <w:rFonts w:ascii="Times New Roman" w:hAnsi="Times New Roman" w:cs="Times New Roman"/>
                <w:sz w:val="24"/>
                <w:szCs w:val="24"/>
              </w:rPr>
            </w:pPr>
            <w:r>
              <w:rPr>
                <w:rFonts w:ascii="Times New Roman" w:hAnsi="Times New Roman" w:cs="Times New Roman"/>
                <w:sz w:val="24"/>
                <w:szCs w:val="24"/>
              </w:rPr>
              <w:t>Free Speech Challenge</w:t>
            </w:r>
          </w:p>
        </w:tc>
        <w:tc>
          <w:tcPr>
            <w:tcW w:w="3330" w:type="dxa"/>
          </w:tcPr>
          <w:p w14:paraId="0666549C" w14:textId="0B20BE4A" w:rsidR="004B7764" w:rsidRDefault="004B7764" w:rsidP="004B7764">
            <w:pPr>
              <w:jc w:val="center"/>
              <w:rPr>
                <w:rFonts w:ascii="Times New Roman" w:hAnsi="Times New Roman" w:cs="Times New Roman"/>
                <w:sz w:val="24"/>
                <w:szCs w:val="24"/>
              </w:rPr>
            </w:pPr>
            <w:r>
              <w:rPr>
                <w:rFonts w:ascii="Times New Roman" w:hAnsi="Times New Roman" w:cs="Times New Roman"/>
                <w:sz w:val="24"/>
                <w:szCs w:val="24"/>
              </w:rPr>
              <w:t>-0.4</w:t>
            </w:r>
            <w:r w:rsidR="005410BD">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br/>
              <w:t>(0.</w:t>
            </w:r>
            <w:r w:rsidR="005410BD">
              <w:rPr>
                <w:rFonts w:ascii="Times New Roman" w:hAnsi="Times New Roman" w:cs="Times New Roman"/>
                <w:sz w:val="24"/>
                <w:szCs w:val="24"/>
              </w:rPr>
              <w:t>24</w:t>
            </w:r>
            <w:r>
              <w:rPr>
                <w:rFonts w:ascii="Times New Roman" w:hAnsi="Times New Roman" w:cs="Times New Roman"/>
                <w:sz w:val="24"/>
                <w:szCs w:val="24"/>
              </w:rPr>
              <w:t>)</w:t>
            </w:r>
          </w:p>
        </w:tc>
        <w:tc>
          <w:tcPr>
            <w:tcW w:w="3510" w:type="dxa"/>
          </w:tcPr>
          <w:p w14:paraId="1EC89FB8" w14:textId="57DE7AEB" w:rsidR="004B7764" w:rsidRDefault="004B7764" w:rsidP="004B7764">
            <w:pPr>
              <w:jc w:val="center"/>
              <w:rPr>
                <w:rFonts w:ascii="Times New Roman" w:hAnsi="Times New Roman" w:cs="Times New Roman"/>
                <w:sz w:val="24"/>
                <w:szCs w:val="24"/>
              </w:rPr>
            </w:pPr>
            <w:r>
              <w:rPr>
                <w:rFonts w:ascii="Times New Roman" w:hAnsi="Times New Roman" w:cs="Times New Roman"/>
                <w:sz w:val="24"/>
                <w:szCs w:val="24"/>
              </w:rPr>
              <w:t>0.</w:t>
            </w:r>
            <w:r w:rsidR="001F4BD5">
              <w:rPr>
                <w:rFonts w:ascii="Times New Roman" w:hAnsi="Times New Roman" w:cs="Times New Roman"/>
                <w:sz w:val="24"/>
                <w:szCs w:val="24"/>
              </w:rPr>
              <w:t>79</w:t>
            </w:r>
            <w:r>
              <w:rPr>
                <w:rFonts w:ascii="Times New Roman" w:hAnsi="Times New Roman" w:cs="Times New Roman"/>
                <w:sz w:val="24"/>
                <w:szCs w:val="24"/>
              </w:rPr>
              <w:br/>
              <w:t>(0.</w:t>
            </w:r>
            <w:r w:rsidR="005410BD">
              <w:rPr>
                <w:rFonts w:ascii="Times New Roman" w:hAnsi="Times New Roman" w:cs="Times New Roman"/>
                <w:sz w:val="24"/>
                <w:szCs w:val="24"/>
              </w:rPr>
              <w:t>44</w:t>
            </w:r>
            <w:r>
              <w:rPr>
                <w:rFonts w:ascii="Times New Roman" w:hAnsi="Times New Roman" w:cs="Times New Roman"/>
                <w:sz w:val="24"/>
                <w:szCs w:val="24"/>
              </w:rPr>
              <w:t>)</w:t>
            </w:r>
          </w:p>
        </w:tc>
      </w:tr>
      <w:tr w:rsidR="004B7764" w14:paraId="4CF91DBC" w14:textId="77777777" w:rsidTr="00B91223">
        <w:tc>
          <w:tcPr>
            <w:tcW w:w="2520" w:type="dxa"/>
          </w:tcPr>
          <w:p w14:paraId="5DC9D7AA" w14:textId="77777777" w:rsidR="004B7764" w:rsidRPr="008F082B" w:rsidRDefault="004B7764" w:rsidP="004B7764">
            <w:pPr>
              <w:rPr>
                <w:rFonts w:ascii="Times New Roman" w:hAnsi="Times New Roman" w:cs="Times New Roman"/>
                <w:sz w:val="24"/>
                <w:szCs w:val="24"/>
                <w:vertAlign w:val="superscript"/>
              </w:rPr>
            </w:pPr>
            <w:r>
              <w:rPr>
                <w:rFonts w:ascii="Times New Roman" w:hAnsi="Times New Roman" w:cs="Times New Roman"/>
                <w:sz w:val="24"/>
                <w:szCs w:val="24"/>
              </w:rPr>
              <w:t>Constant</w:t>
            </w:r>
          </w:p>
        </w:tc>
        <w:tc>
          <w:tcPr>
            <w:tcW w:w="3330" w:type="dxa"/>
          </w:tcPr>
          <w:p w14:paraId="236388D3" w14:textId="36859643" w:rsidR="004B7764" w:rsidRDefault="004B7764" w:rsidP="004B7764">
            <w:pPr>
              <w:jc w:val="center"/>
              <w:rPr>
                <w:rFonts w:ascii="Times New Roman" w:hAnsi="Times New Roman" w:cs="Times New Roman"/>
                <w:sz w:val="24"/>
                <w:szCs w:val="24"/>
              </w:rPr>
            </w:pPr>
            <w:r>
              <w:rPr>
                <w:rFonts w:ascii="Times New Roman" w:hAnsi="Times New Roman" w:cs="Times New Roman"/>
                <w:sz w:val="24"/>
                <w:szCs w:val="24"/>
              </w:rPr>
              <w:t>0.1</w:t>
            </w:r>
            <w:r w:rsidR="005410BD">
              <w:rPr>
                <w:rFonts w:ascii="Times New Roman" w:hAnsi="Times New Roman" w:cs="Times New Roman"/>
                <w:sz w:val="24"/>
                <w:szCs w:val="24"/>
              </w:rPr>
              <w:t>8</w:t>
            </w:r>
            <w:r>
              <w:rPr>
                <w:rFonts w:ascii="Times New Roman" w:hAnsi="Times New Roman" w:cs="Times New Roman"/>
                <w:sz w:val="24"/>
                <w:szCs w:val="24"/>
              </w:rPr>
              <w:br/>
              <w:t>(0.2</w:t>
            </w:r>
            <w:r w:rsidR="005410BD">
              <w:rPr>
                <w:rFonts w:ascii="Times New Roman" w:hAnsi="Times New Roman" w:cs="Times New Roman"/>
                <w:sz w:val="24"/>
                <w:szCs w:val="24"/>
              </w:rPr>
              <w:t>7</w:t>
            </w:r>
            <w:r>
              <w:rPr>
                <w:rFonts w:ascii="Times New Roman" w:hAnsi="Times New Roman" w:cs="Times New Roman"/>
                <w:sz w:val="24"/>
                <w:szCs w:val="24"/>
              </w:rPr>
              <w:t>)</w:t>
            </w:r>
          </w:p>
        </w:tc>
        <w:tc>
          <w:tcPr>
            <w:tcW w:w="3510" w:type="dxa"/>
          </w:tcPr>
          <w:p w14:paraId="3C84C7FE" w14:textId="620CC487" w:rsidR="004B7764" w:rsidRDefault="004B7764" w:rsidP="004B7764">
            <w:pPr>
              <w:jc w:val="center"/>
              <w:rPr>
                <w:rFonts w:ascii="Times New Roman" w:hAnsi="Times New Roman" w:cs="Times New Roman"/>
                <w:sz w:val="24"/>
                <w:szCs w:val="24"/>
              </w:rPr>
            </w:pPr>
            <w:r>
              <w:rPr>
                <w:rFonts w:ascii="Times New Roman" w:hAnsi="Times New Roman" w:cs="Times New Roman"/>
                <w:sz w:val="24"/>
                <w:szCs w:val="24"/>
              </w:rPr>
              <w:t>-</w:t>
            </w:r>
            <w:r w:rsidR="001F4BD5">
              <w:rPr>
                <w:rFonts w:ascii="Times New Roman" w:hAnsi="Times New Roman" w:cs="Times New Roman"/>
                <w:sz w:val="24"/>
                <w:szCs w:val="24"/>
              </w:rPr>
              <w:t>2.9</w:t>
            </w:r>
            <w:r w:rsidR="005410BD">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br/>
              <w:t>(0.</w:t>
            </w:r>
            <w:r w:rsidR="005410BD">
              <w:rPr>
                <w:rFonts w:ascii="Times New Roman" w:hAnsi="Times New Roman" w:cs="Times New Roman"/>
                <w:sz w:val="24"/>
                <w:szCs w:val="24"/>
              </w:rPr>
              <w:t>73</w:t>
            </w:r>
            <w:r>
              <w:rPr>
                <w:rFonts w:ascii="Times New Roman" w:hAnsi="Times New Roman" w:cs="Times New Roman"/>
                <w:sz w:val="24"/>
                <w:szCs w:val="24"/>
              </w:rPr>
              <w:t>)</w:t>
            </w:r>
          </w:p>
        </w:tc>
      </w:tr>
      <w:tr w:rsidR="004B7764" w14:paraId="4A2ABBC7" w14:textId="77777777" w:rsidTr="00CB717D">
        <w:tc>
          <w:tcPr>
            <w:tcW w:w="2520" w:type="dxa"/>
            <w:tcBorders>
              <w:top w:val="single" w:sz="4" w:space="0" w:color="auto"/>
              <w:bottom w:val="single" w:sz="4" w:space="0" w:color="auto"/>
            </w:tcBorders>
          </w:tcPr>
          <w:p w14:paraId="5D27E20B" w14:textId="77777777" w:rsidR="004B7764" w:rsidRDefault="004B7764" w:rsidP="004B7764">
            <w:pPr>
              <w:rPr>
                <w:rFonts w:ascii="Times New Roman" w:hAnsi="Times New Roman" w:cs="Times New Roman"/>
                <w:sz w:val="24"/>
                <w:szCs w:val="24"/>
              </w:rPr>
            </w:pPr>
            <w:r>
              <w:rPr>
                <w:rFonts w:ascii="Times New Roman" w:hAnsi="Times New Roman" w:cs="Times New Roman"/>
                <w:sz w:val="24"/>
                <w:szCs w:val="24"/>
              </w:rPr>
              <w:t>N Stage 1</w:t>
            </w:r>
          </w:p>
        </w:tc>
        <w:tc>
          <w:tcPr>
            <w:tcW w:w="6840" w:type="dxa"/>
            <w:gridSpan w:val="2"/>
            <w:tcBorders>
              <w:top w:val="single" w:sz="4" w:space="0" w:color="auto"/>
            </w:tcBorders>
          </w:tcPr>
          <w:p w14:paraId="5E1797E3" w14:textId="77777777" w:rsidR="004B7764" w:rsidRDefault="004B7764" w:rsidP="004B7764">
            <w:pPr>
              <w:jc w:val="center"/>
              <w:rPr>
                <w:rFonts w:ascii="Times New Roman" w:hAnsi="Times New Roman" w:cs="Times New Roman"/>
                <w:sz w:val="24"/>
                <w:szCs w:val="24"/>
              </w:rPr>
            </w:pPr>
            <w:r>
              <w:rPr>
                <w:rFonts w:ascii="Times New Roman" w:hAnsi="Times New Roman" w:cs="Times New Roman"/>
                <w:sz w:val="24"/>
                <w:szCs w:val="24"/>
              </w:rPr>
              <w:t>1,758</w:t>
            </w:r>
          </w:p>
        </w:tc>
      </w:tr>
      <w:tr w:rsidR="004B7764" w14:paraId="593FBC8E" w14:textId="77777777" w:rsidTr="00B91223">
        <w:tc>
          <w:tcPr>
            <w:tcW w:w="9360" w:type="dxa"/>
            <w:gridSpan w:val="3"/>
            <w:tcBorders>
              <w:top w:val="single" w:sz="4" w:space="0" w:color="auto"/>
              <w:bottom w:val="single" w:sz="4" w:space="0" w:color="auto"/>
            </w:tcBorders>
          </w:tcPr>
          <w:p w14:paraId="2817B901" w14:textId="00CB93FD" w:rsidR="00840563" w:rsidRDefault="004B7764" w:rsidP="004B7764">
            <w:pPr>
              <w:tabs>
                <w:tab w:val="left" w:pos="2310"/>
              </w:tabs>
              <w:rPr>
                <w:rFonts w:ascii="Times New Roman" w:hAnsi="Times New Roman" w:cs="Times New Roman"/>
                <w:sz w:val="24"/>
                <w:szCs w:val="24"/>
              </w:rPr>
            </w:pPr>
            <w:r w:rsidRPr="00F22512">
              <w:rPr>
                <w:rFonts w:ascii="Times New Roman" w:hAnsi="Times New Roman" w:cs="Times New Roman"/>
                <w:sz w:val="24"/>
                <w:szCs w:val="24"/>
              </w:rPr>
              <w:t>*p&lt;0.05, **p&lt;0.01</w:t>
            </w:r>
            <w:r>
              <w:rPr>
                <w:rFonts w:ascii="Times New Roman" w:hAnsi="Times New Roman" w:cs="Times New Roman"/>
                <w:sz w:val="24"/>
                <w:szCs w:val="24"/>
              </w:rPr>
              <w:t>, one-tailed tests used for hypothesized relationships</w:t>
            </w:r>
          </w:p>
          <w:p w14:paraId="1A744783" w14:textId="77777777" w:rsidR="004B7764" w:rsidRDefault="004B7764" w:rsidP="004B7764">
            <w:pPr>
              <w:tabs>
                <w:tab w:val="left" w:pos="2310"/>
              </w:tabs>
              <w:rPr>
                <w:rFonts w:ascii="Times New Roman" w:hAnsi="Times New Roman" w:cs="Times New Roman"/>
                <w:sz w:val="24"/>
                <w:szCs w:val="24"/>
              </w:rPr>
            </w:pPr>
            <w:r>
              <w:rPr>
                <w:rFonts w:ascii="Times New Roman" w:hAnsi="Times New Roman" w:cs="Times New Roman"/>
                <w:sz w:val="24"/>
                <w:szCs w:val="24"/>
              </w:rPr>
              <w:t>Comparison group is unconstitutional and severable</w:t>
            </w:r>
          </w:p>
          <w:p w14:paraId="1910114B" w14:textId="77777777" w:rsidR="004B7764" w:rsidRDefault="004B7764" w:rsidP="004B7764">
            <w:pPr>
              <w:tabs>
                <w:tab w:val="left" w:pos="2310"/>
              </w:tabs>
              <w:rPr>
                <w:rFonts w:ascii="Times New Roman" w:hAnsi="Times New Roman" w:cs="Times New Roman"/>
                <w:sz w:val="24"/>
                <w:szCs w:val="24"/>
              </w:rPr>
            </w:pPr>
            <w:r w:rsidRPr="00F22512">
              <w:rPr>
                <w:rFonts w:ascii="Times New Roman" w:hAnsi="Times New Roman" w:cs="Times New Roman"/>
                <w:sz w:val="24"/>
                <w:szCs w:val="24"/>
              </w:rPr>
              <w:t xml:space="preserve">Robust </w:t>
            </w:r>
            <w:r>
              <w:rPr>
                <w:rFonts w:ascii="Times New Roman" w:hAnsi="Times New Roman" w:cs="Times New Roman"/>
                <w:sz w:val="24"/>
                <w:szCs w:val="24"/>
              </w:rPr>
              <w:t>standard errors clustered by statute are in parentheses</w:t>
            </w:r>
          </w:p>
          <w:p w14:paraId="79E820D0" w14:textId="58E5086F" w:rsidR="00840563" w:rsidRDefault="00840563" w:rsidP="004B7764">
            <w:pPr>
              <w:tabs>
                <w:tab w:val="left" w:pos="2310"/>
              </w:tabs>
              <w:rPr>
                <w:rFonts w:ascii="Times New Roman" w:hAnsi="Times New Roman" w:cs="Times New Roman"/>
                <w:sz w:val="24"/>
                <w:szCs w:val="24"/>
              </w:rPr>
            </w:pPr>
            <w:r>
              <w:rPr>
                <w:rFonts w:ascii="Times New Roman" w:hAnsi="Times New Roman" w:cs="Times New Roman"/>
                <w:sz w:val="24"/>
                <w:szCs w:val="24"/>
              </w:rPr>
              <w:t>Group Mean Coefficients are omitted not reported</w:t>
            </w:r>
          </w:p>
        </w:tc>
      </w:tr>
    </w:tbl>
    <w:p w14:paraId="04A23D26" w14:textId="77777777" w:rsidR="00CB717D" w:rsidRDefault="00CB717D" w:rsidP="002039F3">
      <w:pPr>
        <w:spacing w:after="0" w:line="480" w:lineRule="auto"/>
        <w:rPr>
          <w:rFonts w:ascii="Times New Roman" w:hAnsi="Times New Roman" w:cs="Times New Roman"/>
          <w:sz w:val="24"/>
          <w:szCs w:val="24"/>
        </w:rPr>
      </w:pPr>
    </w:p>
    <w:p w14:paraId="1C5CB582" w14:textId="72DB8AFE" w:rsidR="00D85BF6" w:rsidRDefault="00A93BB6" w:rsidP="00D85BF6">
      <w:pPr>
        <w:spacing w:after="0" w:line="480" w:lineRule="auto"/>
        <w:rPr>
          <w:rFonts w:ascii="Times New Roman" w:hAnsi="Times New Roman" w:cs="Times New Roman"/>
          <w:b/>
          <w:sz w:val="24"/>
        </w:rPr>
      </w:pPr>
      <w:r>
        <w:rPr>
          <w:rFonts w:ascii="Times New Roman" w:hAnsi="Times New Roman" w:cs="Times New Roman"/>
          <w:b/>
          <w:sz w:val="24"/>
        </w:rPr>
        <w:t xml:space="preserve">VII. </w:t>
      </w:r>
      <w:r w:rsidR="00D85BF6" w:rsidRPr="00D85BF6">
        <w:rPr>
          <w:rFonts w:ascii="Times New Roman" w:hAnsi="Times New Roman" w:cs="Times New Roman"/>
          <w:b/>
          <w:sz w:val="24"/>
        </w:rPr>
        <w:t>Discussion</w:t>
      </w:r>
    </w:p>
    <w:p w14:paraId="2BABFB3E" w14:textId="1CB4A7DE" w:rsidR="00195397" w:rsidRDefault="00A039FE" w:rsidP="0065333C">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 xml:space="preserve">This study analyzed the </w:t>
      </w:r>
      <w:r>
        <w:rPr>
          <w:rFonts w:ascii="Times New Roman" w:hAnsi="Times New Roman" w:cs="Times New Roman"/>
          <w:sz w:val="24"/>
          <w:szCs w:val="24"/>
        </w:rPr>
        <w:t>determinants of</w:t>
      </w:r>
      <w:r w:rsidRPr="003A4C9C">
        <w:rPr>
          <w:rFonts w:ascii="Times New Roman" w:hAnsi="Times New Roman" w:cs="Times New Roman"/>
          <w:sz w:val="24"/>
          <w:szCs w:val="24"/>
        </w:rPr>
        <w:t xml:space="preserve"> severability </w:t>
      </w:r>
      <w:r>
        <w:rPr>
          <w:rFonts w:ascii="Times New Roman" w:hAnsi="Times New Roman" w:cs="Times New Roman"/>
          <w:sz w:val="24"/>
          <w:szCs w:val="24"/>
        </w:rPr>
        <w:t>doctrine</w:t>
      </w:r>
      <w:r w:rsidRPr="003A4C9C">
        <w:rPr>
          <w:rFonts w:ascii="Times New Roman" w:hAnsi="Times New Roman" w:cs="Times New Roman"/>
          <w:sz w:val="24"/>
          <w:szCs w:val="24"/>
        </w:rPr>
        <w:t xml:space="preserve"> </w:t>
      </w:r>
      <w:r>
        <w:rPr>
          <w:rFonts w:ascii="Times New Roman" w:hAnsi="Times New Roman" w:cs="Times New Roman"/>
          <w:sz w:val="24"/>
          <w:szCs w:val="24"/>
        </w:rPr>
        <w:t xml:space="preserve">in U.S. Supreme Court </w:t>
      </w:r>
      <w:proofErr w:type="spellStart"/>
      <w:r>
        <w:rPr>
          <w:rFonts w:ascii="Times New Roman" w:hAnsi="Times New Roman" w:cs="Times New Roman"/>
          <w:sz w:val="24"/>
          <w:szCs w:val="24"/>
        </w:rPr>
        <w:t>decisionmaking</w:t>
      </w:r>
      <w:proofErr w:type="spellEnd"/>
      <w:r w:rsidRPr="003A4C9C">
        <w:rPr>
          <w:rFonts w:ascii="Times New Roman" w:hAnsi="Times New Roman" w:cs="Times New Roman"/>
          <w:sz w:val="24"/>
          <w:szCs w:val="24"/>
        </w:rPr>
        <w:t xml:space="preserve">. </w:t>
      </w:r>
      <w:r w:rsidR="00173F47">
        <w:rPr>
          <w:rFonts w:ascii="Times New Roman" w:hAnsi="Times New Roman" w:cs="Times New Roman"/>
          <w:sz w:val="24"/>
          <w:szCs w:val="24"/>
        </w:rPr>
        <w:t xml:space="preserve">Despite concern to the contrary, there are systematic influences of the Court’s </w:t>
      </w:r>
      <w:r w:rsidR="00746162">
        <w:rPr>
          <w:rFonts w:ascii="Times New Roman" w:hAnsi="Times New Roman" w:cs="Times New Roman"/>
          <w:sz w:val="24"/>
          <w:szCs w:val="24"/>
        </w:rPr>
        <w:lastRenderedPageBreak/>
        <w:t>use of severability doctrine</w:t>
      </w:r>
      <w:r w:rsidR="00173F47">
        <w:rPr>
          <w:rFonts w:ascii="Times New Roman" w:hAnsi="Times New Roman" w:cs="Times New Roman"/>
          <w:sz w:val="24"/>
          <w:szCs w:val="24"/>
        </w:rPr>
        <w:t xml:space="preserve">. </w:t>
      </w:r>
      <w:r w:rsidR="00195397">
        <w:rPr>
          <w:rFonts w:ascii="Times New Roman" w:hAnsi="Times New Roman" w:cs="Times New Roman"/>
          <w:sz w:val="24"/>
          <w:szCs w:val="24"/>
        </w:rPr>
        <w:t xml:space="preserve">The Court is more likely to rule a statute severable when it is ideologically predisposed to invalidation, </w:t>
      </w:r>
      <w:r w:rsidR="004C690A">
        <w:rPr>
          <w:rFonts w:ascii="Times New Roman" w:hAnsi="Times New Roman" w:cs="Times New Roman"/>
          <w:sz w:val="24"/>
          <w:szCs w:val="24"/>
        </w:rPr>
        <w:t>though this relationship is not conditional upon the preferences of Congress as hypothesized</w:t>
      </w:r>
      <w:r w:rsidR="00195397">
        <w:rPr>
          <w:rFonts w:ascii="Times New Roman" w:hAnsi="Times New Roman" w:cs="Times New Roman"/>
          <w:sz w:val="24"/>
          <w:szCs w:val="24"/>
        </w:rPr>
        <w:t xml:space="preserve">. The Court is also more likely to rule a statute severable when that statute has a severability clause, responding to the statutory provisions intentionally included by Congress. These results demonstrate that both political and legal considerations influence the Court’s use of severability, a finding consistent with </w:t>
      </w:r>
      <w:r w:rsidR="0066658E">
        <w:rPr>
          <w:rFonts w:ascii="Times New Roman" w:hAnsi="Times New Roman" w:cs="Times New Roman"/>
          <w:sz w:val="24"/>
          <w:szCs w:val="24"/>
        </w:rPr>
        <w:t xml:space="preserve">both the </w:t>
      </w:r>
      <w:r w:rsidR="009C0F7A">
        <w:rPr>
          <w:rFonts w:ascii="Times New Roman" w:hAnsi="Times New Roman" w:cs="Times New Roman"/>
          <w:sz w:val="24"/>
          <w:szCs w:val="24"/>
        </w:rPr>
        <w:t>attitudinal</w:t>
      </w:r>
      <w:r w:rsidR="0066658E">
        <w:rPr>
          <w:rFonts w:ascii="Times New Roman" w:hAnsi="Times New Roman" w:cs="Times New Roman"/>
          <w:sz w:val="24"/>
          <w:szCs w:val="24"/>
        </w:rPr>
        <w:t xml:space="preserve"> and legal models of judicial </w:t>
      </w:r>
      <w:proofErr w:type="spellStart"/>
      <w:r w:rsidR="0066658E">
        <w:rPr>
          <w:rFonts w:ascii="Times New Roman" w:hAnsi="Times New Roman" w:cs="Times New Roman"/>
          <w:sz w:val="24"/>
          <w:szCs w:val="24"/>
        </w:rPr>
        <w:t>decisionmaking</w:t>
      </w:r>
      <w:proofErr w:type="spellEnd"/>
      <w:r w:rsidR="00195397">
        <w:rPr>
          <w:rFonts w:ascii="Times New Roman" w:hAnsi="Times New Roman" w:cs="Times New Roman"/>
          <w:sz w:val="24"/>
          <w:szCs w:val="24"/>
        </w:rPr>
        <w:t>.</w:t>
      </w:r>
    </w:p>
    <w:p w14:paraId="7FD255A5" w14:textId="77777777" w:rsidR="00173F47" w:rsidRDefault="0065333C" w:rsidP="006533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core results</w:t>
      </w:r>
      <w:r w:rsidR="00173F47">
        <w:rPr>
          <w:rFonts w:ascii="Times New Roman" w:hAnsi="Times New Roman" w:cs="Times New Roman"/>
          <w:sz w:val="24"/>
          <w:szCs w:val="24"/>
        </w:rPr>
        <w:t xml:space="preserve"> </w:t>
      </w:r>
      <w:r w:rsidR="00D408DB">
        <w:rPr>
          <w:rFonts w:ascii="Times New Roman" w:hAnsi="Times New Roman" w:cs="Times New Roman"/>
          <w:sz w:val="24"/>
          <w:szCs w:val="24"/>
        </w:rPr>
        <w:t xml:space="preserve">both support and undermine the most important legal </w:t>
      </w:r>
      <w:r w:rsidR="006762AE">
        <w:rPr>
          <w:rFonts w:ascii="Times New Roman" w:hAnsi="Times New Roman" w:cs="Times New Roman"/>
          <w:sz w:val="24"/>
          <w:szCs w:val="24"/>
        </w:rPr>
        <w:t>criticisms</w:t>
      </w:r>
      <w:r w:rsidR="00D408DB">
        <w:rPr>
          <w:rFonts w:ascii="Times New Roman" w:hAnsi="Times New Roman" w:cs="Times New Roman"/>
          <w:sz w:val="24"/>
          <w:szCs w:val="24"/>
        </w:rPr>
        <w:t xml:space="preserve"> against the Court’s use of severability</w:t>
      </w:r>
      <w:r w:rsidR="006762AE">
        <w:rPr>
          <w:rFonts w:ascii="Times New Roman" w:hAnsi="Times New Roman" w:cs="Times New Roman"/>
          <w:sz w:val="24"/>
          <w:szCs w:val="24"/>
        </w:rPr>
        <w:t xml:space="preserve"> doctrine</w:t>
      </w:r>
      <w:r w:rsidR="00D408DB">
        <w:rPr>
          <w:rFonts w:ascii="Times New Roman" w:hAnsi="Times New Roman" w:cs="Times New Roman"/>
          <w:sz w:val="24"/>
          <w:szCs w:val="24"/>
        </w:rPr>
        <w:t xml:space="preserve">. </w:t>
      </w:r>
      <w:r w:rsidR="005C2F08">
        <w:rPr>
          <w:rFonts w:ascii="Times New Roman" w:hAnsi="Times New Roman" w:cs="Times New Roman"/>
          <w:sz w:val="24"/>
          <w:szCs w:val="24"/>
        </w:rPr>
        <w:t>There is mixed evidence demonstrating that</w:t>
      </w:r>
      <w:r w:rsidR="003E2728">
        <w:rPr>
          <w:rFonts w:ascii="Times New Roman" w:hAnsi="Times New Roman" w:cs="Times New Roman"/>
          <w:sz w:val="24"/>
          <w:szCs w:val="24"/>
        </w:rPr>
        <w:t xml:space="preserve"> severability doctrine sometimes serves as a veneer for judicial activism</w:t>
      </w:r>
      <w:r w:rsidR="005C2F08">
        <w:rPr>
          <w:rFonts w:ascii="Times New Roman" w:hAnsi="Times New Roman" w:cs="Times New Roman"/>
          <w:sz w:val="24"/>
          <w:szCs w:val="24"/>
        </w:rPr>
        <w:t>, as the Ideological Severabi</w:t>
      </w:r>
      <w:r w:rsidR="00940901">
        <w:rPr>
          <w:rFonts w:ascii="Times New Roman" w:hAnsi="Times New Roman" w:cs="Times New Roman"/>
          <w:sz w:val="24"/>
          <w:szCs w:val="24"/>
        </w:rPr>
        <w:t>lity Hypothesis was supported but</w:t>
      </w:r>
      <w:r w:rsidR="005C2F08">
        <w:rPr>
          <w:rFonts w:ascii="Times New Roman" w:hAnsi="Times New Roman" w:cs="Times New Roman"/>
          <w:sz w:val="24"/>
          <w:szCs w:val="24"/>
        </w:rPr>
        <w:t xml:space="preserve"> its conditional version was not</w:t>
      </w:r>
      <w:r>
        <w:rPr>
          <w:rFonts w:ascii="Times New Roman" w:hAnsi="Times New Roman" w:cs="Times New Roman"/>
          <w:sz w:val="24"/>
          <w:szCs w:val="24"/>
        </w:rPr>
        <w:t>.</w:t>
      </w:r>
      <w:r w:rsidR="00173F47">
        <w:rPr>
          <w:rFonts w:ascii="Times New Roman" w:hAnsi="Times New Roman" w:cs="Times New Roman"/>
          <w:sz w:val="24"/>
          <w:szCs w:val="24"/>
        </w:rPr>
        <w:t xml:space="preserve"> </w:t>
      </w:r>
      <w:r w:rsidR="00D408DB">
        <w:rPr>
          <w:rFonts w:ascii="Times New Roman" w:hAnsi="Times New Roman" w:cs="Times New Roman"/>
          <w:sz w:val="24"/>
          <w:szCs w:val="24"/>
        </w:rPr>
        <w:t xml:space="preserve">But despite much criticism to the contrary, </w:t>
      </w:r>
      <w:r w:rsidR="004C690A">
        <w:rPr>
          <w:rFonts w:ascii="Times New Roman" w:hAnsi="Times New Roman" w:cs="Times New Roman"/>
          <w:sz w:val="24"/>
          <w:szCs w:val="24"/>
        </w:rPr>
        <w:t>severability clauses have a consistent</w:t>
      </w:r>
      <w:r w:rsidR="00940901">
        <w:rPr>
          <w:rFonts w:ascii="Times New Roman" w:hAnsi="Times New Roman" w:cs="Times New Roman"/>
          <w:sz w:val="24"/>
          <w:szCs w:val="24"/>
        </w:rPr>
        <w:t xml:space="preserve">, though </w:t>
      </w:r>
      <w:r w:rsidR="004C690A">
        <w:rPr>
          <w:rFonts w:ascii="Times New Roman" w:hAnsi="Times New Roman" w:cs="Times New Roman"/>
          <w:sz w:val="24"/>
          <w:szCs w:val="24"/>
        </w:rPr>
        <w:t xml:space="preserve">not </w:t>
      </w:r>
      <w:r w:rsidR="00940901">
        <w:rPr>
          <w:rFonts w:ascii="Times New Roman" w:hAnsi="Times New Roman" w:cs="Times New Roman"/>
          <w:sz w:val="24"/>
          <w:szCs w:val="24"/>
        </w:rPr>
        <w:t xml:space="preserve">absolute, </w:t>
      </w:r>
      <w:r w:rsidR="004C690A">
        <w:rPr>
          <w:rFonts w:ascii="Times New Roman" w:hAnsi="Times New Roman" w:cs="Times New Roman"/>
          <w:sz w:val="24"/>
          <w:szCs w:val="24"/>
        </w:rPr>
        <w:t xml:space="preserve">influence on the Court’s </w:t>
      </w:r>
      <w:proofErr w:type="spellStart"/>
      <w:r w:rsidR="00940901">
        <w:rPr>
          <w:rFonts w:ascii="Times New Roman" w:hAnsi="Times New Roman" w:cs="Times New Roman"/>
          <w:sz w:val="24"/>
          <w:szCs w:val="24"/>
        </w:rPr>
        <w:t>decisionmaking</w:t>
      </w:r>
      <w:proofErr w:type="spellEnd"/>
      <w:r w:rsidR="00D408DB">
        <w:rPr>
          <w:rFonts w:ascii="Times New Roman" w:hAnsi="Times New Roman" w:cs="Times New Roman"/>
          <w:sz w:val="24"/>
          <w:szCs w:val="24"/>
        </w:rPr>
        <w:t xml:space="preserve">. </w:t>
      </w:r>
      <w:r w:rsidR="00940901">
        <w:rPr>
          <w:rFonts w:ascii="Times New Roman" w:hAnsi="Times New Roman" w:cs="Times New Roman"/>
          <w:sz w:val="24"/>
          <w:szCs w:val="24"/>
        </w:rPr>
        <w:t>While</w:t>
      </w:r>
      <w:r w:rsidR="00D408DB">
        <w:rPr>
          <w:rFonts w:ascii="Times New Roman" w:hAnsi="Times New Roman" w:cs="Times New Roman"/>
          <w:sz w:val="24"/>
          <w:szCs w:val="24"/>
        </w:rPr>
        <w:t xml:space="preserve"> not the clear dispositive result legal scholars </w:t>
      </w:r>
      <w:r w:rsidR="00940901">
        <w:rPr>
          <w:rFonts w:ascii="Times New Roman" w:hAnsi="Times New Roman" w:cs="Times New Roman"/>
          <w:sz w:val="24"/>
          <w:szCs w:val="24"/>
        </w:rPr>
        <w:t>may</w:t>
      </w:r>
      <w:r w:rsidR="00D408DB">
        <w:rPr>
          <w:rFonts w:ascii="Times New Roman" w:hAnsi="Times New Roman" w:cs="Times New Roman"/>
          <w:sz w:val="24"/>
          <w:szCs w:val="24"/>
        </w:rPr>
        <w:t xml:space="preserve"> hope for, it demonstrates </w:t>
      </w:r>
      <w:r w:rsidR="003E2728">
        <w:rPr>
          <w:rFonts w:ascii="Times New Roman" w:hAnsi="Times New Roman" w:cs="Times New Roman"/>
          <w:sz w:val="24"/>
          <w:szCs w:val="24"/>
        </w:rPr>
        <w:t>an ethic of</w:t>
      </w:r>
      <w:r w:rsidR="00940901">
        <w:rPr>
          <w:rFonts w:ascii="Times New Roman" w:hAnsi="Times New Roman" w:cs="Times New Roman"/>
          <w:sz w:val="24"/>
          <w:szCs w:val="24"/>
        </w:rPr>
        <w:t xml:space="preserve"> </w:t>
      </w:r>
      <w:r w:rsidR="003E2728">
        <w:rPr>
          <w:rFonts w:ascii="Times New Roman" w:hAnsi="Times New Roman" w:cs="Times New Roman"/>
          <w:sz w:val="24"/>
          <w:szCs w:val="24"/>
        </w:rPr>
        <w:t>deference to the codified intent of legislators that scholars greatly des</w:t>
      </w:r>
      <w:r w:rsidR="0066658E">
        <w:rPr>
          <w:rFonts w:ascii="Times New Roman" w:hAnsi="Times New Roman" w:cs="Times New Roman"/>
          <w:sz w:val="24"/>
          <w:szCs w:val="24"/>
        </w:rPr>
        <w:t>ire the Court to follow</w:t>
      </w:r>
      <w:r w:rsidR="006762AE">
        <w:rPr>
          <w:rFonts w:ascii="Times New Roman" w:hAnsi="Times New Roman" w:cs="Times New Roman"/>
          <w:sz w:val="24"/>
          <w:szCs w:val="24"/>
        </w:rPr>
        <w:t>.</w:t>
      </w:r>
      <w:r w:rsidR="003E2728">
        <w:rPr>
          <w:rFonts w:ascii="Times New Roman" w:hAnsi="Times New Roman" w:cs="Times New Roman"/>
          <w:sz w:val="24"/>
          <w:szCs w:val="24"/>
        </w:rPr>
        <w:t xml:space="preserve"> </w:t>
      </w:r>
    </w:p>
    <w:p w14:paraId="432C9483" w14:textId="77777777" w:rsidR="00345E6B" w:rsidRDefault="00345E6B" w:rsidP="00D408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of the study also point out additional lines of research in the future, primarily related to severability clauses. </w:t>
      </w:r>
      <w:r w:rsidR="00940901">
        <w:rPr>
          <w:rFonts w:ascii="Times New Roman" w:hAnsi="Times New Roman" w:cs="Times New Roman"/>
          <w:sz w:val="24"/>
          <w:szCs w:val="24"/>
        </w:rPr>
        <w:t xml:space="preserve">This </w:t>
      </w:r>
      <w:r w:rsidRPr="00345E6B">
        <w:rPr>
          <w:rFonts w:ascii="Times New Roman" w:hAnsi="Times New Roman" w:cs="Times New Roman"/>
          <w:sz w:val="24"/>
          <w:szCs w:val="24"/>
        </w:rPr>
        <w:t>study indicate</w:t>
      </w:r>
      <w:r w:rsidR="00940901">
        <w:rPr>
          <w:rFonts w:ascii="Times New Roman" w:hAnsi="Times New Roman" w:cs="Times New Roman"/>
          <w:sz w:val="24"/>
          <w:szCs w:val="24"/>
        </w:rPr>
        <w:t>s</w:t>
      </w:r>
      <w:r w:rsidRPr="00345E6B">
        <w:rPr>
          <w:rFonts w:ascii="Times New Roman" w:hAnsi="Times New Roman" w:cs="Times New Roman"/>
          <w:sz w:val="24"/>
          <w:szCs w:val="24"/>
        </w:rPr>
        <w:t xml:space="preserve"> that the Court </w:t>
      </w:r>
      <w:r>
        <w:rPr>
          <w:rFonts w:ascii="Times New Roman" w:hAnsi="Times New Roman" w:cs="Times New Roman"/>
          <w:sz w:val="24"/>
          <w:szCs w:val="24"/>
        </w:rPr>
        <w:t>faithfully considers</w:t>
      </w:r>
      <w:r w:rsidRPr="00345E6B">
        <w:rPr>
          <w:rFonts w:ascii="Times New Roman" w:hAnsi="Times New Roman" w:cs="Times New Roman"/>
          <w:sz w:val="24"/>
          <w:szCs w:val="24"/>
        </w:rPr>
        <w:t xml:space="preserve"> severability clauses when making decisions. But thi</w:t>
      </w:r>
      <w:r w:rsidR="00940901">
        <w:rPr>
          <w:rFonts w:ascii="Times New Roman" w:hAnsi="Times New Roman" w:cs="Times New Roman"/>
          <w:sz w:val="24"/>
          <w:szCs w:val="24"/>
        </w:rPr>
        <w:t>s finding begs the question: when</w:t>
      </w:r>
      <w:r w:rsidRPr="00345E6B">
        <w:rPr>
          <w:rFonts w:ascii="Times New Roman" w:hAnsi="Times New Roman" w:cs="Times New Roman"/>
          <w:sz w:val="24"/>
          <w:szCs w:val="24"/>
        </w:rPr>
        <w:t xml:space="preserve"> does Congress include these clauses in the first place? Indeed, there is no exi</w:t>
      </w:r>
      <w:r w:rsidR="00940901">
        <w:rPr>
          <w:rFonts w:ascii="Times New Roman" w:hAnsi="Times New Roman" w:cs="Times New Roman"/>
          <w:sz w:val="24"/>
          <w:szCs w:val="24"/>
        </w:rPr>
        <w:t>sting study that attempts to systematically answer this question</w:t>
      </w:r>
      <w:r w:rsidRPr="00345E6B">
        <w:rPr>
          <w:rFonts w:ascii="Times New Roman" w:hAnsi="Times New Roman" w:cs="Times New Roman"/>
          <w:sz w:val="24"/>
          <w:szCs w:val="24"/>
        </w:rPr>
        <w:t xml:space="preserve">. </w:t>
      </w:r>
      <w:r w:rsidR="00940901">
        <w:rPr>
          <w:rFonts w:ascii="Times New Roman" w:hAnsi="Times New Roman" w:cs="Times New Roman"/>
          <w:sz w:val="24"/>
          <w:szCs w:val="24"/>
        </w:rPr>
        <w:t>An investigation of this question</w:t>
      </w:r>
      <w:r w:rsidRPr="00345E6B">
        <w:rPr>
          <w:rFonts w:ascii="Times New Roman" w:hAnsi="Times New Roman" w:cs="Times New Roman"/>
          <w:sz w:val="24"/>
          <w:szCs w:val="24"/>
        </w:rPr>
        <w:t xml:space="preserve"> will yield </w:t>
      </w:r>
      <w:r w:rsidR="00940901">
        <w:rPr>
          <w:rFonts w:ascii="Times New Roman" w:hAnsi="Times New Roman" w:cs="Times New Roman"/>
          <w:sz w:val="24"/>
          <w:szCs w:val="24"/>
        </w:rPr>
        <w:t>new</w:t>
      </w:r>
      <w:r w:rsidRPr="00345E6B">
        <w:rPr>
          <w:rFonts w:ascii="Times New Roman" w:hAnsi="Times New Roman" w:cs="Times New Roman"/>
          <w:sz w:val="24"/>
          <w:szCs w:val="24"/>
        </w:rPr>
        <w:t xml:space="preserve"> insi</w:t>
      </w:r>
      <w:r>
        <w:rPr>
          <w:rFonts w:ascii="Times New Roman" w:hAnsi="Times New Roman" w:cs="Times New Roman"/>
          <w:sz w:val="24"/>
          <w:szCs w:val="24"/>
        </w:rPr>
        <w:t>ght</w:t>
      </w:r>
      <w:r w:rsidR="00940901">
        <w:rPr>
          <w:rFonts w:ascii="Times New Roman" w:hAnsi="Times New Roman" w:cs="Times New Roman"/>
          <w:sz w:val="24"/>
          <w:szCs w:val="24"/>
        </w:rPr>
        <w:t>s</w:t>
      </w:r>
      <w:r>
        <w:rPr>
          <w:rFonts w:ascii="Times New Roman" w:hAnsi="Times New Roman" w:cs="Times New Roman"/>
          <w:sz w:val="24"/>
          <w:szCs w:val="24"/>
        </w:rPr>
        <w:t xml:space="preserve"> into the relationship between legislatures and the judiciary.</w:t>
      </w:r>
    </w:p>
    <w:p w14:paraId="204A47AC" w14:textId="6AF0BB4E" w:rsidR="00A039FE" w:rsidRPr="003A4C9C" w:rsidRDefault="00345E6B" w:rsidP="00D408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 the findings of this study concerning severability clauses naturally leads to inquiries about</w:t>
      </w:r>
      <w:r w:rsidR="00A039FE" w:rsidRPr="003A4C9C">
        <w:rPr>
          <w:rFonts w:ascii="Times New Roman" w:hAnsi="Times New Roman" w:cs="Times New Roman"/>
          <w:sz w:val="24"/>
          <w:szCs w:val="24"/>
        </w:rPr>
        <w:t xml:space="preserve"> the effects of </w:t>
      </w:r>
      <w:proofErr w:type="spellStart"/>
      <w:r w:rsidR="00A039FE" w:rsidRPr="003A4C9C">
        <w:rPr>
          <w:rFonts w:ascii="Times New Roman" w:hAnsi="Times New Roman" w:cs="Times New Roman"/>
          <w:sz w:val="24"/>
          <w:szCs w:val="24"/>
        </w:rPr>
        <w:t>inseverability</w:t>
      </w:r>
      <w:proofErr w:type="spellEnd"/>
      <w:r w:rsidR="00A039FE" w:rsidRPr="003A4C9C">
        <w:rPr>
          <w:rFonts w:ascii="Times New Roman" w:hAnsi="Times New Roman" w:cs="Times New Roman"/>
          <w:sz w:val="24"/>
          <w:szCs w:val="24"/>
        </w:rPr>
        <w:t xml:space="preserve"> clauses. These </w:t>
      </w:r>
      <w:proofErr w:type="gramStart"/>
      <w:r w:rsidR="00A039FE" w:rsidRPr="003A4C9C">
        <w:rPr>
          <w:rFonts w:ascii="Times New Roman" w:hAnsi="Times New Roman" w:cs="Times New Roman"/>
          <w:sz w:val="24"/>
          <w:szCs w:val="24"/>
        </w:rPr>
        <w:t>less</w:t>
      </w:r>
      <w:proofErr w:type="gramEnd"/>
      <w:r w:rsidR="00A039FE" w:rsidRPr="003A4C9C">
        <w:rPr>
          <w:rFonts w:ascii="Times New Roman" w:hAnsi="Times New Roman" w:cs="Times New Roman"/>
          <w:sz w:val="24"/>
          <w:szCs w:val="24"/>
        </w:rPr>
        <w:t xml:space="preserve"> common clauses have the </w:t>
      </w:r>
      <w:r w:rsidR="00A039FE" w:rsidRPr="003A4C9C">
        <w:rPr>
          <w:rFonts w:ascii="Times New Roman" w:hAnsi="Times New Roman" w:cs="Times New Roman"/>
          <w:sz w:val="24"/>
          <w:szCs w:val="24"/>
        </w:rPr>
        <w:lastRenderedPageBreak/>
        <w:t xml:space="preserve">opposite function of severability clauses, stating that several, possibly all of the provisions of a statute are inseverable and if one is struck down, all have to be struck down. While </w:t>
      </w:r>
      <w:r w:rsidR="00940901">
        <w:rPr>
          <w:rFonts w:ascii="Times New Roman" w:hAnsi="Times New Roman" w:cs="Times New Roman"/>
          <w:sz w:val="24"/>
          <w:szCs w:val="24"/>
        </w:rPr>
        <w:t>rarely adopted by Congress, these clauses</w:t>
      </w:r>
      <w:r w:rsidR="00A039FE" w:rsidRPr="003A4C9C">
        <w:rPr>
          <w:rFonts w:ascii="Times New Roman" w:hAnsi="Times New Roman" w:cs="Times New Roman"/>
          <w:sz w:val="24"/>
          <w:szCs w:val="24"/>
        </w:rPr>
        <w:t xml:space="preserve"> are more frequently included in legislation</w:t>
      </w:r>
      <w:r w:rsidR="0065333C">
        <w:rPr>
          <w:rFonts w:ascii="Times New Roman" w:hAnsi="Times New Roman" w:cs="Times New Roman"/>
          <w:sz w:val="24"/>
          <w:szCs w:val="24"/>
        </w:rPr>
        <w:t xml:space="preserve"> in the American states</w:t>
      </w:r>
      <w:r w:rsidR="00A039FE" w:rsidRPr="003A4C9C">
        <w:rPr>
          <w:rFonts w:ascii="Times New Roman" w:hAnsi="Times New Roman" w:cs="Times New Roman"/>
          <w:sz w:val="24"/>
          <w:szCs w:val="24"/>
        </w:rPr>
        <w:t xml:space="preserve">. </w:t>
      </w:r>
      <w:r w:rsidR="001C7630">
        <w:rPr>
          <w:rFonts w:ascii="Times New Roman" w:hAnsi="Times New Roman" w:cs="Times New Roman"/>
          <w:sz w:val="24"/>
          <w:szCs w:val="24"/>
        </w:rPr>
        <w:t>Qualitative</w:t>
      </w:r>
      <w:r w:rsidR="00A039FE" w:rsidRPr="003A4C9C">
        <w:rPr>
          <w:rFonts w:ascii="Times New Roman" w:hAnsi="Times New Roman" w:cs="Times New Roman"/>
          <w:sz w:val="24"/>
          <w:szCs w:val="24"/>
        </w:rPr>
        <w:t xml:space="preserve"> evidence </w:t>
      </w:r>
      <w:r w:rsidR="001C7630">
        <w:rPr>
          <w:rFonts w:ascii="Times New Roman" w:hAnsi="Times New Roman" w:cs="Times New Roman"/>
          <w:sz w:val="24"/>
          <w:szCs w:val="24"/>
        </w:rPr>
        <w:t>suggests</w:t>
      </w:r>
      <w:r w:rsidR="00A039FE" w:rsidRPr="003A4C9C">
        <w:rPr>
          <w:rFonts w:ascii="Times New Roman" w:hAnsi="Times New Roman" w:cs="Times New Roman"/>
          <w:sz w:val="24"/>
          <w:szCs w:val="24"/>
        </w:rPr>
        <w:t xml:space="preserve"> these clauses are taken more seriously than severability clauses by </w:t>
      </w:r>
      <w:r w:rsidR="0065333C">
        <w:rPr>
          <w:rFonts w:ascii="Times New Roman" w:hAnsi="Times New Roman" w:cs="Times New Roman"/>
          <w:sz w:val="24"/>
          <w:szCs w:val="24"/>
        </w:rPr>
        <w:t>state</w:t>
      </w:r>
      <w:r w:rsidR="00940901">
        <w:rPr>
          <w:rFonts w:ascii="Times New Roman" w:hAnsi="Times New Roman" w:cs="Times New Roman"/>
          <w:sz w:val="24"/>
          <w:szCs w:val="24"/>
        </w:rPr>
        <w:t xml:space="preserve"> courts</w:t>
      </w:r>
      <w:r w:rsidR="001C7630">
        <w:rPr>
          <w:rFonts w:ascii="Times New Roman" w:hAnsi="Times New Roman" w:cs="Times New Roman"/>
          <w:sz w:val="24"/>
          <w:szCs w:val="24"/>
        </w:rPr>
        <w:t xml:space="preserve"> </w:t>
      </w:r>
      <w:r w:rsidR="00A039FE" w:rsidRPr="003A4C9C">
        <w:rPr>
          <w:rFonts w:ascii="Times New Roman" w:hAnsi="Times New Roman" w:cs="Times New Roman"/>
          <w:sz w:val="24"/>
          <w:szCs w:val="24"/>
        </w:rPr>
        <w:t>(Friedman 1997). When these clauses are included in legislation and what effect they might have on judicial decision-making are open questions that scholars should consider in future research.</w:t>
      </w:r>
    </w:p>
    <w:p w14:paraId="5CAC6268" w14:textId="4F2AE471" w:rsidR="00840563" w:rsidRDefault="00A039FE" w:rsidP="00A039FE">
      <w:pPr>
        <w:spacing w:after="0" w:line="480" w:lineRule="auto"/>
        <w:ind w:firstLine="720"/>
        <w:rPr>
          <w:rFonts w:ascii="Times New Roman" w:hAnsi="Times New Roman" w:cs="Times New Roman"/>
          <w:sz w:val="24"/>
          <w:szCs w:val="24"/>
        </w:rPr>
      </w:pPr>
      <w:r w:rsidRPr="003A4C9C">
        <w:rPr>
          <w:rFonts w:ascii="Times New Roman" w:hAnsi="Times New Roman" w:cs="Times New Roman"/>
          <w:sz w:val="24"/>
          <w:szCs w:val="24"/>
        </w:rPr>
        <w:t>This study is not without limitations. There is concern about the generalizability of the findings, given that the research design focuses on statutes that ar</w:t>
      </w:r>
      <w:r w:rsidR="00D64F10">
        <w:rPr>
          <w:rFonts w:ascii="Times New Roman" w:hAnsi="Times New Roman" w:cs="Times New Roman"/>
          <w:sz w:val="24"/>
          <w:szCs w:val="24"/>
        </w:rPr>
        <w:t>e regarded as important. But this</w:t>
      </w:r>
      <w:r w:rsidRPr="003A4C9C">
        <w:rPr>
          <w:rFonts w:ascii="Times New Roman" w:hAnsi="Times New Roman" w:cs="Times New Roman"/>
          <w:sz w:val="24"/>
          <w:szCs w:val="24"/>
        </w:rPr>
        <w:t xml:space="preserve"> focus excludes statutes with moderate to minor importance. In these cases, it is entirely possible that the results would differ and would be an interesting avenue for future research.</w:t>
      </w:r>
    </w:p>
    <w:p w14:paraId="3B8AAA4D" w14:textId="77777777" w:rsidR="00840563" w:rsidRDefault="00840563">
      <w:pPr>
        <w:rPr>
          <w:rFonts w:ascii="Times New Roman" w:hAnsi="Times New Roman" w:cs="Times New Roman"/>
          <w:sz w:val="24"/>
          <w:szCs w:val="24"/>
        </w:rPr>
      </w:pPr>
      <w:r>
        <w:rPr>
          <w:rFonts w:ascii="Times New Roman" w:hAnsi="Times New Roman" w:cs="Times New Roman"/>
          <w:sz w:val="24"/>
          <w:szCs w:val="24"/>
        </w:rPr>
        <w:br w:type="page"/>
      </w:r>
    </w:p>
    <w:p w14:paraId="53A2DF0D" w14:textId="77777777" w:rsidR="00F540B7" w:rsidRPr="003A4C9C" w:rsidRDefault="00F540B7" w:rsidP="00F540B7">
      <w:pPr>
        <w:spacing w:after="0" w:line="480" w:lineRule="auto"/>
        <w:rPr>
          <w:rFonts w:ascii="Times New Roman" w:hAnsi="Times New Roman" w:cs="Times New Roman"/>
          <w:b/>
          <w:sz w:val="24"/>
          <w:szCs w:val="24"/>
        </w:rPr>
      </w:pPr>
      <w:r w:rsidRPr="003A4C9C">
        <w:rPr>
          <w:rFonts w:ascii="Times New Roman" w:hAnsi="Times New Roman" w:cs="Times New Roman"/>
          <w:b/>
          <w:sz w:val="24"/>
          <w:szCs w:val="24"/>
        </w:rPr>
        <w:lastRenderedPageBreak/>
        <w:t>References</w:t>
      </w:r>
    </w:p>
    <w:p w14:paraId="2A53E418" w14:textId="77777777" w:rsidR="00F540B7" w:rsidRPr="003A4C9C" w:rsidRDefault="00F540B7" w:rsidP="00F540B7">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Bailey, Michael A. 2013. “Is Today’s Court the Most Conservative in Sixty Years? Challenges and Opportunities in Measuring Judicial Preferences.” </w:t>
      </w:r>
      <w:r w:rsidRPr="00D1118B">
        <w:rPr>
          <w:rFonts w:ascii="Times New Roman" w:hAnsi="Times New Roman" w:cs="Times New Roman"/>
          <w:i/>
          <w:sz w:val="24"/>
          <w:szCs w:val="24"/>
        </w:rPr>
        <w:t>Journal of Politics</w:t>
      </w:r>
      <w:r w:rsidRPr="003A4C9C">
        <w:rPr>
          <w:rFonts w:ascii="Times New Roman" w:hAnsi="Times New Roman" w:cs="Times New Roman"/>
          <w:sz w:val="24"/>
          <w:szCs w:val="24"/>
        </w:rPr>
        <w:t xml:space="preserve"> 75 (3): 821-834.</w:t>
      </w:r>
    </w:p>
    <w:p w14:paraId="6F62358C" w14:textId="77777777" w:rsidR="00F540B7" w:rsidRDefault="00F540B7" w:rsidP="00F540B7">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Bailey, Michael A., and Forrest Maltzman. 2011. </w:t>
      </w:r>
      <w:r w:rsidRPr="003A4C9C">
        <w:rPr>
          <w:rFonts w:ascii="Times New Roman" w:hAnsi="Times New Roman" w:cs="Times New Roman"/>
          <w:i/>
          <w:sz w:val="24"/>
          <w:szCs w:val="24"/>
        </w:rPr>
        <w:t>The constrained court: Law, politics, and the decisions justices make</w:t>
      </w:r>
      <w:r w:rsidRPr="003A4C9C">
        <w:rPr>
          <w:rFonts w:ascii="Times New Roman" w:hAnsi="Times New Roman" w:cs="Times New Roman"/>
          <w:sz w:val="24"/>
          <w:szCs w:val="24"/>
        </w:rPr>
        <w:t>. New Haven: Princeton University Press.</w:t>
      </w:r>
    </w:p>
    <w:p w14:paraId="25AD2AFB" w14:textId="012F85AA" w:rsidR="0095437F" w:rsidRDefault="0095437F" w:rsidP="00F540B7">
      <w:pPr>
        <w:spacing w:after="0" w:line="480" w:lineRule="auto"/>
        <w:ind w:left="720" w:hanging="720"/>
        <w:rPr>
          <w:rFonts w:ascii="Times New Roman" w:hAnsi="Times New Roman" w:cs="Times New Roman"/>
          <w:sz w:val="24"/>
          <w:szCs w:val="24"/>
        </w:rPr>
      </w:pPr>
      <w:r w:rsidRPr="0095437F">
        <w:rPr>
          <w:rFonts w:ascii="Times New Roman" w:hAnsi="Times New Roman" w:cs="Times New Roman"/>
          <w:sz w:val="24"/>
          <w:szCs w:val="24"/>
        </w:rPr>
        <w:t>Bartels, Brandon L.</w:t>
      </w:r>
      <w:r>
        <w:rPr>
          <w:rFonts w:ascii="Times New Roman" w:hAnsi="Times New Roman" w:cs="Times New Roman"/>
          <w:sz w:val="24"/>
          <w:szCs w:val="24"/>
        </w:rPr>
        <w:t xml:space="preserve"> 2009.</w:t>
      </w:r>
      <w:r w:rsidRPr="0095437F">
        <w:rPr>
          <w:rFonts w:ascii="Times New Roman" w:hAnsi="Times New Roman" w:cs="Times New Roman"/>
          <w:sz w:val="24"/>
          <w:szCs w:val="24"/>
        </w:rPr>
        <w:t xml:space="preserve"> "The constraining capacity of legal doctrine on the US Supreme Court." </w:t>
      </w:r>
      <w:r w:rsidRPr="00D1118B">
        <w:rPr>
          <w:rFonts w:ascii="Times New Roman" w:hAnsi="Times New Roman" w:cs="Times New Roman"/>
          <w:i/>
          <w:sz w:val="24"/>
          <w:szCs w:val="24"/>
        </w:rPr>
        <w:t>American Political Science Review</w:t>
      </w:r>
      <w:r>
        <w:rPr>
          <w:rFonts w:ascii="Times New Roman" w:hAnsi="Times New Roman" w:cs="Times New Roman"/>
          <w:sz w:val="24"/>
          <w:szCs w:val="24"/>
        </w:rPr>
        <w:t xml:space="preserve"> 103(3</w:t>
      </w:r>
      <w:r w:rsidRPr="0095437F">
        <w:rPr>
          <w:rFonts w:ascii="Times New Roman" w:hAnsi="Times New Roman" w:cs="Times New Roman"/>
          <w:sz w:val="24"/>
          <w:szCs w:val="24"/>
        </w:rPr>
        <w:t>): 474-495.</w:t>
      </w:r>
    </w:p>
    <w:p w14:paraId="17278B0D" w14:textId="4046BD69" w:rsidR="0010145B" w:rsidRDefault="0010145B" w:rsidP="00F540B7">
      <w:pPr>
        <w:spacing w:after="0" w:line="480" w:lineRule="auto"/>
        <w:ind w:left="720" w:hanging="720"/>
        <w:rPr>
          <w:rFonts w:ascii="Times New Roman" w:hAnsi="Times New Roman" w:cs="Times New Roman"/>
          <w:sz w:val="24"/>
          <w:szCs w:val="24"/>
        </w:rPr>
      </w:pPr>
      <w:r w:rsidRPr="0010145B">
        <w:rPr>
          <w:rFonts w:ascii="Times New Roman" w:hAnsi="Times New Roman" w:cs="Times New Roman"/>
          <w:sz w:val="24"/>
          <w:szCs w:val="24"/>
        </w:rPr>
        <w:t xml:space="preserve">Bell, Andrew, and </w:t>
      </w:r>
      <w:proofErr w:type="spellStart"/>
      <w:r w:rsidRPr="0010145B">
        <w:rPr>
          <w:rFonts w:ascii="Times New Roman" w:hAnsi="Times New Roman" w:cs="Times New Roman"/>
          <w:sz w:val="24"/>
          <w:szCs w:val="24"/>
        </w:rPr>
        <w:t>Kelvyn</w:t>
      </w:r>
      <w:proofErr w:type="spellEnd"/>
      <w:r w:rsidRPr="0010145B">
        <w:rPr>
          <w:rFonts w:ascii="Times New Roman" w:hAnsi="Times New Roman" w:cs="Times New Roman"/>
          <w:sz w:val="24"/>
          <w:szCs w:val="24"/>
        </w:rPr>
        <w:t xml:space="preserve"> Jones.</w:t>
      </w:r>
      <w:r>
        <w:rPr>
          <w:rFonts w:ascii="Times New Roman" w:hAnsi="Times New Roman" w:cs="Times New Roman"/>
          <w:sz w:val="24"/>
          <w:szCs w:val="24"/>
        </w:rPr>
        <w:t xml:space="preserve"> 2015.</w:t>
      </w:r>
      <w:r w:rsidRPr="0010145B">
        <w:rPr>
          <w:rFonts w:ascii="Times New Roman" w:hAnsi="Times New Roman" w:cs="Times New Roman"/>
          <w:sz w:val="24"/>
          <w:szCs w:val="24"/>
        </w:rPr>
        <w:t xml:space="preserve"> "Explaining fixed effects: Random effects modeling of time-series cross-sectional and panel data." </w:t>
      </w:r>
      <w:r w:rsidRPr="0010145B">
        <w:rPr>
          <w:rFonts w:ascii="Times New Roman" w:hAnsi="Times New Roman" w:cs="Times New Roman"/>
          <w:i/>
          <w:iCs/>
          <w:sz w:val="24"/>
          <w:szCs w:val="24"/>
        </w:rPr>
        <w:t>Political Science Research and Methods</w:t>
      </w:r>
      <w:r w:rsidRPr="0010145B">
        <w:rPr>
          <w:rFonts w:ascii="Times New Roman" w:hAnsi="Times New Roman" w:cs="Times New Roman"/>
          <w:sz w:val="24"/>
          <w:szCs w:val="24"/>
        </w:rPr>
        <w:t xml:space="preserve"> 3</w:t>
      </w:r>
      <w:r>
        <w:rPr>
          <w:rFonts w:ascii="Times New Roman" w:hAnsi="Times New Roman" w:cs="Times New Roman"/>
          <w:sz w:val="24"/>
          <w:szCs w:val="24"/>
        </w:rPr>
        <w:t>(</w:t>
      </w:r>
      <w:r w:rsidRPr="0010145B">
        <w:rPr>
          <w:rFonts w:ascii="Times New Roman" w:hAnsi="Times New Roman" w:cs="Times New Roman"/>
          <w:sz w:val="24"/>
          <w:szCs w:val="24"/>
        </w:rPr>
        <w:t>1): 133-153.</w:t>
      </w:r>
    </w:p>
    <w:p w14:paraId="7F56A10B" w14:textId="77777777" w:rsidR="00B96566" w:rsidRDefault="00B96566" w:rsidP="00F540B7">
      <w:pPr>
        <w:spacing w:after="0" w:line="480" w:lineRule="auto"/>
        <w:ind w:left="720" w:hanging="720"/>
        <w:rPr>
          <w:rFonts w:ascii="Times New Roman" w:hAnsi="Times New Roman" w:cs="Times New Roman"/>
          <w:sz w:val="24"/>
          <w:szCs w:val="24"/>
        </w:rPr>
      </w:pPr>
      <w:proofErr w:type="spellStart"/>
      <w:r w:rsidRPr="00B96566">
        <w:rPr>
          <w:rFonts w:ascii="Times New Roman" w:hAnsi="Times New Roman" w:cs="Times New Roman"/>
          <w:sz w:val="24"/>
          <w:szCs w:val="24"/>
        </w:rPr>
        <w:t>Bergara</w:t>
      </w:r>
      <w:proofErr w:type="spellEnd"/>
      <w:r w:rsidRPr="00B96566">
        <w:rPr>
          <w:rFonts w:ascii="Times New Roman" w:hAnsi="Times New Roman" w:cs="Times New Roman"/>
          <w:sz w:val="24"/>
          <w:szCs w:val="24"/>
        </w:rPr>
        <w:t>, Mario, Barak Richman, and Pablo T. Spiller.</w:t>
      </w:r>
      <w:r>
        <w:rPr>
          <w:rFonts w:ascii="Times New Roman" w:hAnsi="Times New Roman" w:cs="Times New Roman"/>
          <w:sz w:val="24"/>
          <w:szCs w:val="24"/>
        </w:rPr>
        <w:t xml:space="preserve"> 2003.</w:t>
      </w:r>
      <w:r w:rsidRPr="00B96566">
        <w:rPr>
          <w:rFonts w:ascii="Times New Roman" w:hAnsi="Times New Roman" w:cs="Times New Roman"/>
          <w:sz w:val="24"/>
          <w:szCs w:val="24"/>
        </w:rPr>
        <w:t xml:space="preserve"> "Modeling Supreme Court strategic decision making: The congressional constraint." </w:t>
      </w:r>
      <w:r w:rsidRPr="00B96566">
        <w:rPr>
          <w:rFonts w:ascii="Times New Roman" w:hAnsi="Times New Roman" w:cs="Times New Roman"/>
          <w:i/>
          <w:sz w:val="24"/>
          <w:szCs w:val="24"/>
        </w:rPr>
        <w:t>Legislative Studies Quarterly</w:t>
      </w:r>
      <w:r>
        <w:rPr>
          <w:rFonts w:ascii="Times New Roman" w:hAnsi="Times New Roman" w:cs="Times New Roman"/>
          <w:sz w:val="24"/>
          <w:szCs w:val="24"/>
        </w:rPr>
        <w:t xml:space="preserve"> 28(</w:t>
      </w:r>
      <w:r w:rsidRPr="00B96566">
        <w:rPr>
          <w:rFonts w:ascii="Times New Roman" w:hAnsi="Times New Roman" w:cs="Times New Roman"/>
          <w:sz w:val="24"/>
          <w:szCs w:val="24"/>
        </w:rPr>
        <w:t>2): 247-280.</w:t>
      </w:r>
    </w:p>
    <w:p w14:paraId="28FAE3B9" w14:textId="77777777" w:rsidR="00705B77" w:rsidRDefault="00705B77" w:rsidP="00705B7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Box-Steffensmeier, Janet M., and Christopher Zorn. 2002. “Duration Models for Repeated Events.” </w:t>
      </w:r>
      <w:r>
        <w:rPr>
          <w:rFonts w:ascii="Times New Roman" w:hAnsi="Times New Roman" w:cs="Times New Roman"/>
          <w:i/>
          <w:sz w:val="24"/>
          <w:szCs w:val="24"/>
        </w:rPr>
        <w:t xml:space="preserve">Journal of Politics </w:t>
      </w:r>
      <w:r>
        <w:rPr>
          <w:rFonts w:ascii="Times New Roman" w:hAnsi="Times New Roman" w:cs="Times New Roman"/>
          <w:sz w:val="24"/>
          <w:szCs w:val="24"/>
        </w:rPr>
        <w:t>64(4): 1069-1094.</w:t>
      </w:r>
    </w:p>
    <w:p w14:paraId="3BFF0793" w14:textId="77777777" w:rsidR="005D7A51" w:rsidRDefault="005D7A51" w:rsidP="00705B77">
      <w:pPr>
        <w:spacing w:after="0" w:line="480" w:lineRule="auto"/>
        <w:ind w:left="720" w:hanging="720"/>
        <w:rPr>
          <w:rFonts w:ascii="Times New Roman" w:hAnsi="Times New Roman" w:cs="Times New Roman"/>
          <w:sz w:val="24"/>
          <w:szCs w:val="24"/>
        </w:rPr>
      </w:pPr>
      <w:proofErr w:type="spellStart"/>
      <w:r w:rsidRPr="005D7A51">
        <w:rPr>
          <w:rFonts w:ascii="Times New Roman" w:hAnsi="Times New Roman" w:cs="Times New Roman"/>
          <w:sz w:val="24"/>
          <w:szCs w:val="24"/>
        </w:rPr>
        <w:t>Carrubba</w:t>
      </w:r>
      <w:proofErr w:type="spellEnd"/>
      <w:r w:rsidRPr="005D7A51">
        <w:rPr>
          <w:rFonts w:ascii="Times New Roman" w:hAnsi="Times New Roman" w:cs="Times New Roman"/>
          <w:sz w:val="24"/>
          <w:szCs w:val="24"/>
        </w:rPr>
        <w:t xml:space="preserve">, Clifford </w:t>
      </w:r>
      <w:r>
        <w:rPr>
          <w:rFonts w:ascii="Times New Roman" w:hAnsi="Times New Roman" w:cs="Times New Roman"/>
          <w:sz w:val="24"/>
          <w:szCs w:val="24"/>
        </w:rPr>
        <w:t>J.</w:t>
      </w:r>
      <w:r w:rsidRPr="005D7A51">
        <w:rPr>
          <w:rFonts w:ascii="Times New Roman" w:hAnsi="Times New Roman" w:cs="Times New Roman"/>
          <w:sz w:val="24"/>
          <w:szCs w:val="24"/>
        </w:rPr>
        <w:t xml:space="preserve"> </w:t>
      </w:r>
      <w:r>
        <w:rPr>
          <w:rFonts w:ascii="Times New Roman" w:hAnsi="Times New Roman" w:cs="Times New Roman"/>
          <w:sz w:val="24"/>
          <w:szCs w:val="24"/>
        </w:rPr>
        <w:t xml:space="preserve">2009. </w:t>
      </w:r>
      <w:r w:rsidRPr="005D7A51">
        <w:rPr>
          <w:rFonts w:ascii="Times New Roman" w:hAnsi="Times New Roman" w:cs="Times New Roman"/>
          <w:sz w:val="24"/>
          <w:szCs w:val="24"/>
        </w:rPr>
        <w:t xml:space="preserve">"A model of the endogenous development of judicial institutions in federal and international systems." </w:t>
      </w:r>
      <w:r w:rsidRPr="005D7A51">
        <w:rPr>
          <w:rFonts w:ascii="Times New Roman" w:hAnsi="Times New Roman" w:cs="Times New Roman"/>
          <w:i/>
          <w:sz w:val="24"/>
          <w:szCs w:val="24"/>
        </w:rPr>
        <w:t>Journal of Politics</w:t>
      </w:r>
      <w:r>
        <w:rPr>
          <w:rFonts w:ascii="Times New Roman" w:hAnsi="Times New Roman" w:cs="Times New Roman"/>
          <w:sz w:val="24"/>
          <w:szCs w:val="24"/>
        </w:rPr>
        <w:t xml:space="preserve"> 71(</w:t>
      </w:r>
      <w:r w:rsidRPr="005D7A51">
        <w:rPr>
          <w:rFonts w:ascii="Times New Roman" w:hAnsi="Times New Roman" w:cs="Times New Roman"/>
          <w:sz w:val="24"/>
          <w:szCs w:val="24"/>
        </w:rPr>
        <w:t>1</w:t>
      </w:r>
      <w:r>
        <w:rPr>
          <w:rFonts w:ascii="Times New Roman" w:hAnsi="Times New Roman" w:cs="Times New Roman"/>
          <w:sz w:val="24"/>
          <w:szCs w:val="24"/>
        </w:rPr>
        <w:t>)</w:t>
      </w:r>
      <w:r w:rsidRPr="005D7A51">
        <w:rPr>
          <w:rFonts w:ascii="Times New Roman" w:hAnsi="Times New Roman" w:cs="Times New Roman"/>
          <w:sz w:val="24"/>
          <w:szCs w:val="24"/>
        </w:rPr>
        <w:t>: 55-69.</w:t>
      </w:r>
    </w:p>
    <w:p w14:paraId="41D2644D" w14:textId="093D1C1B" w:rsidR="00F540B7" w:rsidRDefault="00F540B7" w:rsidP="00F540B7">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Carter, David B., and Curtis S. </w:t>
      </w:r>
      <w:proofErr w:type="spellStart"/>
      <w:r w:rsidRPr="003A4C9C">
        <w:rPr>
          <w:rFonts w:ascii="Times New Roman" w:hAnsi="Times New Roman" w:cs="Times New Roman"/>
          <w:sz w:val="24"/>
          <w:szCs w:val="24"/>
        </w:rPr>
        <w:t>Signorino</w:t>
      </w:r>
      <w:proofErr w:type="spellEnd"/>
      <w:r w:rsidRPr="003A4C9C">
        <w:rPr>
          <w:rFonts w:ascii="Times New Roman" w:hAnsi="Times New Roman" w:cs="Times New Roman"/>
          <w:sz w:val="24"/>
          <w:szCs w:val="24"/>
        </w:rPr>
        <w:t xml:space="preserve">. 2010. "Back to the future: Modeling time dependence in binary data." </w:t>
      </w:r>
      <w:r w:rsidRPr="00B864D3">
        <w:rPr>
          <w:rFonts w:ascii="Times New Roman" w:hAnsi="Times New Roman" w:cs="Times New Roman"/>
          <w:i/>
          <w:sz w:val="24"/>
          <w:szCs w:val="24"/>
        </w:rPr>
        <w:t>Political Analysis</w:t>
      </w:r>
      <w:r w:rsidRPr="003A4C9C">
        <w:rPr>
          <w:rFonts w:ascii="Times New Roman" w:hAnsi="Times New Roman" w:cs="Times New Roman"/>
          <w:sz w:val="24"/>
          <w:szCs w:val="24"/>
        </w:rPr>
        <w:t xml:space="preserve"> 18(3): 271-292.</w:t>
      </w:r>
    </w:p>
    <w:p w14:paraId="086BFB66" w14:textId="3CF43F5C" w:rsidR="0010145B" w:rsidRPr="003A4C9C" w:rsidRDefault="0010145B" w:rsidP="00F540B7">
      <w:pPr>
        <w:spacing w:after="0" w:line="480" w:lineRule="auto"/>
        <w:ind w:left="720" w:hanging="720"/>
        <w:rPr>
          <w:rFonts w:ascii="Times New Roman" w:hAnsi="Times New Roman" w:cs="Times New Roman"/>
          <w:sz w:val="24"/>
          <w:szCs w:val="24"/>
        </w:rPr>
      </w:pPr>
      <w:proofErr w:type="spellStart"/>
      <w:r w:rsidRPr="0010145B">
        <w:rPr>
          <w:rFonts w:ascii="Times New Roman" w:hAnsi="Times New Roman" w:cs="Times New Roman"/>
          <w:sz w:val="24"/>
          <w:szCs w:val="24"/>
        </w:rPr>
        <w:t>Crisman</w:t>
      </w:r>
      <w:proofErr w:type="spellEnd"/>
      <w:r w:rsidRPr="0010145B">
        <w:rPr>
          <w:rFonts w:ascii="Times New Roman" w:hAnsi="Times New Roman" w:cs="Times New Roman"/>
          <w:sz w:val="24"/>
          <w:szCs w:val="24"/>
        </w:rPr>
        <w:t>-Cox, Casey.</w:t>
      </w:r>
      <w:r>
        <w:rPr>
          <w:rFonts w:ascii="Times New Roman" w:hAnsi="Times New Roman" w:cs="Times New Roman"/>
          <w:sz w:val="24"/>
          <w:szCs w:val="24"/>
        </w:rPr>
        <w:t xml:space="preserve"> 2021.</w:t>
      </w:r>
      <w:r w:rsidRPr="0010145B">
        <w:rPr>
          <w:rFonts w:ascii="Times New Roman" w:hAnsi="Times New Roman" w:cs="Times New Roman"/>
          <w:sz w:val="24"/>
          <w:szCs w:val="24"/>
        </w:rPr>
        <w:t xml:space="preserve"> "Estimating Substantive Effects in Binary Outcome Panel Models: A Comparison." </w:t>
      </w:r>
      <w:r w:rsidRPr="0010145B">
        <w:rPr>
          <w:rFonts w:ascii="Times New Roman" w:hAnsi="Times New Roman" w:cs="Times New Roman"/>
          <w:i/>
          <w:iCs/>
          <w:sz w:val="24"/>
          <w:szCs w:val="24"/>
        </w:rPr>
        <w:t>Journal of Politics</w:t>
      </w:r>
      <w:r w:rsidRPr="0010145B">
        <w:rPr>
          <w:rFonts w:ascii="Times New Roman" w:hAnsi="Times New Roman" w:cs="Times New Roman"/>
          <w:sz w:val="24"/>
          <w:szCs w:val="24"/>
        </w:rPr>
        <w:t xml:space="preserve"> 83</w:t>
      </w:r>
      <w:r>
        <w:rPr>
          <w:rFonts w:ascii="Times New Roman" w:hAnsi="Times New Roman" w:cs="Times New Roman"/>
          <w:sz w:val="24"/>
          <w:szCs w:val="24"/>
        </w:rPr>
        <w:t>(</w:t>
      </w:r>
      <w:r w:rsidRPr="0010145B">
        <w:rPr>
          <w:rFonts w:ascii="Times New Roman" w:hAnsi="Times New Roman" w:cs="Times New Roman"/>
          <w:sz w:val="24"/>
          <w:szCs w:val="24"/>
        </w:rPr>
        <w:t>2): 000-000.</w:t>
      </w:r>
    </w:p>
    <w:p w14:paraId="3F5EA5E7" w14:textId="77777777" w:rsidR="000829CE" w:rsidRDefault="000829CE" w:rsidP="000829CE">
      <w:pPr>
        <w:spacing w:after="0" w:line="480" w:lineRule="auto"/>
        <w:ind w:left="720" w:hanging="720"/>
        <w:rPr>
          <w:rFonts w:ascii="Times New Roman" w:hAnsi="Times New Roman" w:cs="Times New Roman"/>
          <w:sz w:val="24"/>
          <w:szCs w:val="24"/>
        </w:rPr>
      </w:pPr>
      <w:r w:rsidRPr="009102B6">
        <w:rPr>
          <w:rFonts w:ascii="Times New Roman" w:hAnsi="Times New Roman" w:cs="Times New Roman"/>
          <w:sz w:val="24"/>
          <w:szCs w:val="24"/>
        </w:rPr>
        <w:lastRenderedPageBreak/>
        <w:t xml:space="preserve">Dahl, Robert A. 1957. “Decision-Making in a Democracy: The Supreme Court as a National Policy-Maker.” </w:t>
      </w:r>
      <w:r w:rsidRPr="00803AED">
        <w:rPr>
          <w:rFonts w:ascii="Times New Roman" w:hAnsi="Times New Roman" w:cs="Times New Roman"/>
          <w:i/>
          <w:sz w:val="24"/>
          <w:szCs w:val="24"/>
        </w:rPr>
        <w:t>Journal of Public Law</w:t>
      </w:r>
      <w:r w:rsidRPr="009102B6">
        <w:rPr>
          <w:rFonts w:ascii="Times New Roman" w:hAnsi="Times New Roman" w:cs="Times New Roman"/>
          <w:sz w:val="24"/>
          <w:szCs w:val="24"/>
        </w:rPr>
        <w:t xml:space="preserve"> 6</w:t>
      </w:r>
      <w:r>
        <w:rPr>
          <w:rFonts w:ascii="Times New Roman" w:hAnsi="Times New Roman" w:cs="Times New Roman"/>
          <w:sz w:val="24"/>
          <w:szCs w:val="24"/>
        </w:rPr>
        <w:t xml:space="preserve"> (2)</w:t>
      </w:r>
      <w:r w:rsidRPr="009102B6">
        <w:rPr>
          <w:rFonts w:ascii="Times New Roman" w:hAnsi="Times New Roman" w:cs="Times New Roman"/>
          <w:sz w:val="24"/>
          <w:szCs w:val="24"/>
        </w:rPr>
        <w:t>:279–295.</w:t>
      </w:r>
    </w:p>
    <w:p w14:paraId="2D0F7725" w14:textId="2FA955EA" w:rsidR="00E63B60" w:rsidRDefault="00E63B60" w:rsidP="000829C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Dearden, James A. and Thomas A. Husted. 1993. “Do governors get what they want? An alternative examination of the line-item veto.” </w:t>
      </w:r>
      <w:r>
        <w:rPr>
          <w:rFonts w:ascii="Times New Roman" w:hAnsi="Times New Roman" w:cs="Times New Roman"/>
          <w:i/>
          <w:sz w:val="24"/>
          <w:szCs w:val="24"/>
        </w:rPr>
        <w:t>Public Choice</w:t>
      </w:r>
      <w:r>
        <w:rPr>
          <w:rFonts w:ascii="Times New Roman" w:hAnsi="Times New Roman" w:cs="Times New Roman"/>
          <w:sz w:val="24"/>
          <w:szCs w:val="24"/>
        </w:rPr>
        <w:t xml:space="preserve"> 77(4): 707-723.</w:t>
      </w:r>
    </w:p>
    <w:p w14:paraId="0E51B36C" w14:textId="117BD99B" w:rsidR="00B31E3A" w:rsidRPr="00E63B60" w:rsidRDefault="004E2EEC" w:rsidP="000829CE">
      <w:pPr>
        <w:spacing w:after="0" w:line="480" w:lineRule="auto"/>
        <w:ind w:left="720" w:hanging="720"/>
        <w:rPr>
          <w:rFonts w:ascii="Times New Roman" w:hAnsi="Times New Roman" w:cs="Times New Roman"/>
          <w:sz w:val="24"/>
          <w:szCs w:val="24"/>
        </w:rPr>
      </w:pPr>
      <w:r w:rsidRPr="004E2EEC">
        <w:rPr>
          <w:rFonts w:ascii="Times New Roman" w:hAnsi="Times New Roman" w:cs="Times New Roman"/>
          <w:sz w:val="24"/>
          <w:szCs w:val="24"/>
        </w:rPr>
        <w:t xml:space="preserve">Dorf, Michael C. </w:t>
      </w:r>
      <w:r>
        <w:rPr>
          <w:rFonts w:ascii="Times New Roman" w:hAnsi="Times New Roman" w:cs="Times New Roman"/>
          <w:sz w:val="24"/>
          <w:szCs w:val="24"/>
        </w:rPr>
        <w:t xml:space="preserve">1994. </w:t>
      </w:r>
      <w:r w:rsidRPr="004E2EEC">
        <w:rPr>
          <w:rFonts w:ascii="Times New Roman" w:hAnsi="Times New Roman" w:cs="Times New Roman"/>
          <w:sz w:val="24"/>
          <w:szCs w:val="24"/>
        </w:rPr>
        <w:t xml:space="preserve">"Facial Challenges to State and Federal Statutes." </w:t>
      </w:r>
      <w:r w:rsidRPr="004E2EEC">
        <w:rPr>
          <w:rFonts w:ascii="Times New Roman" w:hAnsi="Times New Roman" w:cs="Times New Roman"/>
          <w:i/>
          <w:iCs/>
          <w:sz w:val="24"/>
          <w:szCs w:val="24"/>
        </w:rPr>
        <w:t>Stanford Law Review</w:t>
      </w:r>
      <w:r>
        <w:rPr>
          <w:rFonts w:ascii="Times New Roman" w:hAnsi="Times New Roman" w:cs="Times New Roman"/>
          <w:sz w:val="24"/>
          <w:szCs w:val="24"/>
        </w:rPr>
        <w:t xml:space="preserve"> </w:t>
      </w:r>
      <w:r w:rsidRPr="004E2EEC">
        <w:rPr>
          <w:rFonts w:ascii="Times New Roman" w:hAnsi="Times New Roman" w:cs="Times New Roman"/>
          <w:sz w:val="24"/>
          <w:szCs w:val="24"/>
        </w:rPr>
        <w:t>46(</w:t>
      </w:r>
      <w:r>
        <w:rPr>
          <w:rFonts w:ascii="Times New Roman" w:hAnsi="Times New Roman" w:cs="Times New Roman"/>
          <w:sz w:val="24"/>
          <w:szCs w:val="24"/>
        </w:rPr>
        <w:t>2</w:t>
      </w:r>
      <w:r w:rsidRPr="004E2EEC">
        <w:rPr>
          <w:rFonts w:ascii="Times New Roman" w:hAnsi="Times New Roman" w:cs="Times New Roman"/>
          <w:sz w:val="24"/>
          <w:szCs w:val="24"/>
        </w:rPr>
        <w:t>): 235</w:t>
      </w:r>
      <w:r>
        <w:rPr>
          <w:rFonts w:ascii="Times New Roman" w:hAnsi="Times New Roman" w:cs="Times New Roman"/>
          <w:sz w:val="24"/>
          <w:szCs w:val="24"/>
        </w:rPr>
        <w:t>-304</w:t>
      </w:r>
      <w:r w:rsidRPr="004E2EEC">
        <w:rPr>
          <w:rFonts w:ascii="Times New Roman" w:hAnsi="Times New Roman" w:cs="Times New Roman"/>
          <w:sz w:val="24"/>
          <w:szCs w:val="24"/>
        </w:rPr>
        <w:t>.</w:t>
      </w:r>
    </w:p>
    <w:p w14:paraId="455A9351" w14:textId="77777777" w:rsidR="000829CE" w:rsidRDefault="000829CE" w:rsidP="000829CE">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Epstein, </w:t>
      </w:r>
      <w:proofErr w:type="gramStart"/>
      <w:r>
        <w:rPr>
          <w:rFonts w:ascii="Times New Roman" w:eastAsia="Times New Roman" w:hAnsi="Times New Roman" w:cs="Times New Roman"/>
          <w:sz w:val="24"/>
          <w:szCs w:val="24"/>
        </w:rPr>
        <w:t>Lee</w:t>
      </w:r>
      <w:proofErr w:type="gramEnd"/>
      <w:r>
        <w:rPr>
          <w:rFonts w:ascii="Times New Roman" w:eastAsia="Times New Roman" w:hAnsi="Times New Roman" w:cs="Times New Roman"/>
          <w:sz w:val="24"/>
          <w:szCs w:val="24"/>
        </w:rPr>
        <w:t xml:space="preserve"> and Jack Knight. 1997. </w:t>
      </w:r>
      <w:r>
        <w:rPr>
          <w:rFonts w:ascii="Times New Roman" w:eastAsia="Times New Roman" w:hAnsi="Times New Roman" w:cs="Times New Roman"/>
          <w:i/>
          <w:sz w:val="24"/>
          <w:szCs w:val="24"/>
        </w:rPr>
        <w:t xml:space="preserve">The Choices Justices Make. </w:t>
      </w:r>
      <w:r>
        <w:rPr>
          <w:rFonts w:ascii="Times New Roman" w:eastAsia="Times New Roman" w:hAnsi="Times New Roman" w:cs="Times New Roman"/>
          <w:sz w:val="24"/>
          <w:szCs w:val="24"/>
        </w:rPr>
        <w:t>Sage Press.</w:t>
      </w:r>
    </w:p>
    <w:p w14:paraId="3ED27234" w14:textId="77777777" w:rsidR="00F540B7" w:rsidRPr="003A4C9C" w:rsidRDefault="00F540B7" w:rsidP="00F540B7">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Friedman, Israel E. 1997.  “</w:t>
      </w:r>
      <w:proofErr w:type="spellStart"/>
      <w:r w:rsidRPr="003A4C9C">
        <w:rPr>
          <w:rFonts w:ascii="Times New Roman" w:hAnsi="Times New Roman" w:cs="Times New Roman"/>
          <w:sz w:val="24"/>
          <w:szCs w:val="24"/>
        </w:rPr>
        <w:t>Inseverability</w:t>
      </w:r>
      <w:proofErr w:type="spellEnd"/>
      <w:r w:rsidRPr="003A4C9C">
        <w:rPr>
          <w:rFonts w:ascii="Times New Roman" w:hAnsi="Times New Roman" w:cs="Times New Roman"/>
          <w:sz w:val="24"/>
          <w:szCs w:val="24"/>
        </w:rPr>
        <w:t xml:space="preserve"> Clauses in Statutes” </w:t>
      </w:r>
      <w:r w:rsidRPr="003A4C9C">
        <w:rPr>
          <w:rFonts w:ascii="Times New Roman" w:hAnsi="Times New Roman" w:cs="Times New Roman"/>
          <w:i/>
          <w:sz w:val="24"/>
          <w:szCs w:val="24"/>
        </w:rPr>
        <w:t>The University of Chicago Law Review</w:t>
      </w:r>
      <w:r w:rsidRPr="003A4C9C">
        <w:rPr>
          <w:rFonts w:ascii="Times New Roman" w:hAnsi="Times New Roman" w:cs="Times New Roman"/>
          <w:sz w:val="24"/>
          <w:szCs w:val="24"/>
        </w:rPr>
        <w:t xml:space="preserve"> 64(3):903-923.</w:t>
      </w:r>
    </w:p>
    <w:p w14:paraId="2A73FE52" w14:textId="77777777" w:rsidR="00F540B7" w:rsidRDefault="00F540B7" w:rsidP="00F540B7">
      <w:pPr>
        <w:spacing w:after="0" w:line="480" w:lineRule="auto"/>
        <w:ind w:left="720" w:hanging="720"/>
        <w:rPr>
          <w:rFonts w:ascii="Times New Roman" w:hAnsi="Times New Roman" w:cs="Times New Roman"/>
          <w:sz w:val="24"/>
          <w:szCs w:val="24"/>
        </w:rPr>
      </w:pPr>
      <w:proofErr w:type="spellStart"/>
      <w:r w:rsidRPr="003A4C9C">
        <w:rPr>
          <w:rFonts w:ascii="Times New Roman" w:hAnsi="Times New Roman" w:cs="Times New Roman"/>
          <w:sz w:val="24"/>
          <w:szCs w:val="24"/>
        </w:rPr>
        <w:t>Gans</w:t>
      </w:r>
      <w:proofErr w:type="spellEnd"/>
      <w:r w:rsidRPr="003A4C9C">
        <w:rPr>
          <w:rFonts w:ascii="Times New Roman" w:hAnsi="Times New Roman" w:cs="Times New Roman"/>
          <w:sz w:val="24"/>
          <w:szCs w:val="24"/>
        </w:rPr>
        <w:t xml:space="preserve">, David H. 2008. “Severability as Judicial Lawmaking.” </w:t>
      </w:r>
      <w:r w:rsidRPr="003A4C9C">
        <w:rPr>
          <w:rFonts w:ascii="Times New Roman" w:hAnsi="Times New Roman" w:cs="Times New Roman"/>
          <w:i/>
          <w:sz w:val="24"/>
          <w:szCs w:val="24"/>
        </w:rPr>
        <w:t>George Washington Law Review</w:t>
      </w:r>
      <w:r w:rsidRPr="003A4C9C">
        <w:rPr>
          <w:rFonts w:ascii="Times New Roman" w:hAnsi="Times New Roman" w:cs="Times New Roman"/>
          <w:sz w:val="24"/>
          <w:szCs w:val="24"/>
        </w:rPr>
        <w:t xml:space="preserve"> 76(3): 639-697.</w:t>
      </w:r>
    </w:p>
    <w:p w14:paraId="3EF069EE" w14:textId="77777777" w:rsidR="005D7A51" w:rsidRDefault="005D7A51" w:rsidP="005D7A51">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Gibson, James L., Gregory A. </w:t>
      </w:r>
      <w:proofErr w:type="spellStart"/>
      <w:r>
        <w:rPr>
          <w:rFonts w:ascii="Times New Roman" w:eastAsia="Times New Roman" w:hAnsi="Times New Roman" w:cs="Times New Roman"/>
          <w:sz w:val="24"/>
          <w:szCs w:val="24"/>
        </w:rPr>
        <w:t>Caldeira</w:t>
      </w:r>
      <w:proofErr w:type="spellEnd"/>
      <w:r>
        <w:rPr>
          <w:rFonts w:ascii="Times New Roman" w:eastAsia="Times New Roman" w:hAnsi="Times New Roman" w:cs="Times New Roman"/>
          <w:sz w:val="24"/>
          <w:szCs w:val="24"/>
        </w:rPr>
        <w:t xml:space="preserve">, and Vanessa A. Baird. 1998. “On the Legitimacy of National High Courts.” </w:t>
      </w:r>
      <w:r>
        <w:rPr>
          <w:rFonts w:ascii="Times New Roman" w:eastAsia="Times New Roman" w:hAnsi="Times New Roman" w:cs="Times New Roman"/>
          <w:i/>
          <w:sz w:val="24"/>
          <w:szCs w:val="24"/>
        </w:rPr>
        <w:t xml:space="preserve">American Political Science Review </w:t>
      </w:r>
      <w:r>
        <w:rPr>
          <w:rFonts w:ascii="Times New Roman" w:eastAsia="Times New Roman" w:hAnsi="Times New Roman" w:cs="Times New Roman"/>
          <w:sz w:val="24"/>
          <w:szCs w:val="24"/>
        </w:rPr>
        <w:t>92 (2): 343-358.</w:t>
      </w:r>
    </w:p>
    <w:p w14:paraId="281C96A5" w14:textId="77777777" w:rsidR="005D7A51" w:rsidRPr="005D7A51" w:rsidRDefault="005D7A51" w:rsidP="005D7A51">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Gibson, James L., Gregory A. </w:t>
      </w:r>
      <w:proofErr w:type="spellStart"/>
      <w:r>
        <w:rPr>
          <w:rFonts w:ascii="Times New Roman" w:eastAsia="Times New Roman" w:hAnsi="Times New Roman" w:cs="Times New Roman"/>
          <w:sz w:val="24"/>
          <w:szCs w:val="24"/>
        </w:rPr>
        <w:t>Caldeira</w:t>
      </w:r>
      <w:proofErr w:type="spellEnd"/>
      <w:r>
        <w:rPr>
          <w:rFonts w:ascii="Times New Roman" w:eastAsia="Times New Roman" w:hAnsi="Times New Roman" w:cs="Times New Roman"/>
          <w:sz w:val="24"/>
          <w:szCs w:val="24"/>
        </w:rPr>
        <w:t xml:space="preserve">, and Lester K. Spence. 2003. “Measuring Attitudes toward the United States Supreme Court.” </w:t>
      </w:r>
      <w:r>
        <w:rPr>
          <w:rFonts w:ascii="Times New Roman" w:eastAsia="Times New Roman" w:hAnsi="Times New Roman" w:cs="Times New Roman"/>
          <w:i/>
          <w:sz w:val="24"/>
          <w:szCs w:val="24"/>
        </w:rPr>
        <w:t xml:space="preserve">American Journal of Political Science </w:t>
      </w:r>
      <w:r>
        <w:rPr>
          <w:rFonts w:ascii="Times New Roman" w:eastAsia="Times New Roman" w:hAnsi="Times New Roman" w:cs="Times New Roman"/>
          <w:sz w:val="24"/>
          <w:szCs w:val="24"/>
        </w:rPr>
        <w:t>47(2): 354-367.</w:t>
      </w:r>
    </w:p>
    <w:p w14:paraId="6BCC00D8" w14:textId="77777777" w:rsidR="00400493" w:rsidRDefault="00400493" w:rsidP="00400493">
      <w:pPr>
        <w:spacing w:after="0" w:line="480" w:lineRule="auto"/>
        <w:ind w:left="720" w:hanging="720"/>
        <w:rPr>
          <w:rFonts w:ascii="Times New Roman" w:hAnsi="Times New Roman" w:cs="Times New Roman"/>
          <w:sz w:val="24"/>
          <w:szCs w:val="24"/>
        </w:rPr>
      </w:pPr>
      <w:r w:rsidRPr="00AF061F">
        <w:rPr>
          <w:rFonts w:ascii="Times New Roman" w:hAnsi="Times New Roman" w:cs="Times New Roman"/>
          <w:sz w:val="24"/>
          <w:szCs w:val="24"/>
        </w:rPr>
        <w:t>Hall, Matthe</w:t>
      </w:r>
      <w:r>
        <w:rPr>
          <w:rFonts w:ascii="Times New Roman" w:hAnsi="Times New Roman" w:cs="Times New Roman"/>
          <w:sz w:val="24"/>
          <w:szCs w:val="24"/>
        </w:rPr>
        <w:t xml:space="preserve">w E. K., and Joseph D. </w:t>
      </w:r>
      <w:proofErr w:type="spellStart"/>
      <w:r>
        <w:rPr>
          <w:rFonts w:ascii="Times New Roman" w:hAnsi="Times New Roman" w:cs="Times New Roman"/>
          <w:sz w:val="24"/>
          <w:szCs w:val="24"/>
        </w:rPr>
        <w:t>Ura</w:t>
      </w:r>
      <w:proofErr w:type="spellEnd"/>
      <w:r>
        <w:rPr>
          <w:rFonts w:ascii="Times New Roman" w:hAnsi="Times New Roman" w:cs="Times New Roman"/>
          <w:sz w:val="24"/>
          <w:szCs w:val="24"/>
        </w:rPr>
        <w:t>. 2015</w:t>
      </w:r>
      <w:r w:rsidRPr="00AF061F">
        <w:rPr>
          <w:rFonts w:ascii="Times New Roman" w:hAnsi="Times New Roman" w:cs="Times New Roman"/>
          <w:sz w:val="24"/>
          <w:szCs w:val="24"/>
        </w:rPr>
        <w:t xml:space="preserve">. “Judicial Majoritarianism.” </w:t>
      </w:r>
      <w:r w:rsidRPr="00AF061F">
        <w:rPr>
          <w:rFonts w:ascii="Times New Roman" w:hAnsi="Times New Roman" w:cs="Times New Roman"/>
          <w:i/>
          <w:sz w:val="24"/>
          <w:szCs w:val="24"/>
        </w:rPr>
        <w:t xml:space="preserve">The Journal of Politics </w:t>
      </w:r>
      <w:r w:rsidRPr="00AF061F">
        <w:rPr>
          <w:rFonts w:ascii="Times New Roman" w:hAnsi="Times New Roman" w:cs="Times New Roman"/>
          <w:sz w:val="24"/>
          <w:szCs w:val="24"/>
        </w:rPr>
        <w:t>77 (3): 818-832.</w:t>
      </w:r>
    </w:p>
    <w:p w14:paraId="0C49548F" w14:textId="77777777" w:rsidR="00C96F35" w:rsidRPr="00C96F35" w:rsidRDefault="00C96F35" w:rsidP="00C96F35">
      <w:pPr>
        <w:spacing w:after="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Hanmer</w:t>
      </w:r>
      <w:proofErr w:type="spellEnd"/>
      <w:r>
        <w:rPr>
          <w:rFonts w:ascii="Times New Roman" w:eastAsia="Times New Roman" w:hAnsi="Times New Roman" w:cs="Times New Roman"/>
          <w:sz w:val="24"/>
          <w:szCs w:val="24"/>
        </w:rPr>
        <w:t xml:space="preserve">, Michael J., and </w:t>
      </w:r>
      <w:proofErr w:type="spellStart"/>
      <w:r>
        <w:rPr>
          <w:rFonts w:ascii="Times New Roman" w:eastAsia="Times New Roman" w:hAnsi="Times New Roman" w:cs="Times New Roman"/>
          <w:sz w:val="24"/>
          <w:szCs w:val="24"/>
        </w:rPr>
        <w:t>Kerem</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Kalkan</w:t>
      </w:r>
      <w:proofErr w:type="spellEnd"/>
      <w:r>
        <w:rPr>
          <w:rFonts w:ascii="Times New Roman" w:eastAsia="Times New Roman" w:hAnsi="Times New Roman" w:cs="Times New Roman"/>
          <w:sz w:val="24"/>
          <w:szCs w:val="24"/>
        </w:rPr>
        <w:t xml:space="preserve">. 2013. “Behind the Curve: Clarifying the Best Approach to Calculating Predicted Probabilities and Marginal Effects from Limited Dependent Variable Models.” </w:t>
      </w:r>
      <w:r>
        <w:rPr>
          <w:rFonts w:ascii="Times New Roman" w:eastAsia="Times New Roman" w:hAnsi="Times New Roman" w:cs="Times New Roman"/>
          <w:i/>
          <w:sz w:val="24"/>
          <w:szCs w:val="24"/>
        </w:rPr>
        <w:t xml:space="preserve">American Journal of Political Science </w:t>
      </w:r>
      <w:r>
        <w:rPr>
          <w:rFonts w:ascii="Times New Roman" w:eastAsia="Times New Roman" w:hAnsi="Times New Roman" w:cs="Times New Roman"/>
          <w:sz w:val="24"/>
          <w:szCs w:val="24"/>
        </w:rPr>
        <w:t>57 (1): 263-277.</w:t>
      </w:r>
    </w:p>
    <w:p w14:paraId="743DAF9D" w14:textId="77777777" w:rsidR="00F540B7" w:rsidRPr="003A4C9C" w:rsidRDefault="00F540B7" w:rsidP="00F540B7">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Harvey, Anna. 2013. </w:t>
      </w:r>
      <w:r w:rsidRPr="003A4C9C">
        <w:rPr>
          <w:rFonts w:ascii="Times New Roman" w:hAnsi="Times New Roman" w:cs="Times New Roman"/>
          <w:i/>
          <w:sz w:val="24"/>
          <w:szCs w:val="24"/>
        </w:rPr>
        <w:t>A Mere Machine: The Supreme Court, Congress, and American Democracy</w:t>
      </w:r>
      <w:r w:rsidRPr="003A4C9C">
        <w:rPr>
          <w:rFonts w:ascii="Times New Roman" w:hAnsi="Times New Roman" w:cs="Times New Roman"/>
          <w:sz w:val="24"/>
          <w:szCs w:val="24"/>
        </w:rPr>
        <w:t>. New Haven: Yale University Press.</w:t>
      </w:r>
    </w:p>
    <w:p w14:paraId="401829BC" w14:textId="77777777" w:rsidR="00F540B7" w:rsidRDefault="00F540B7" w:rsidP="00F540B7">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lastRenderedPageBreak/>
        <w:t xml:space="preserve">Harvey, Anna, and Barry Friedman. 2009. “Ducking Trouble: Congressionally Induced Selection Bias in the Supreme Court’s Agenda.” </w:t>
      </w:r>
      <w:r w:rsidRPr="003A4C9C">
        <w:rPr>
          <w:rFonts w:ascii="Times New Roman" w:hAnsi="Times New Roman" w:cs="Times New Roman"/>
          <w:i/>
          <w:sz w:val="24"/>
          <w:szCs w:val="24"/>
        </w:rPr>
        <w:t>The Journal of Politics</w:t>
      </w:r>
      <w:r w:rsidRPr="003A4C9C">
        <w:rPr>
          <w:rFonts w:ascii="Times New Roman" w:hAnsi="Times New Roman" w:cs="Times New Roman"/>
          <w:sz w:val="24"/>
          <w:szCs w:val="24"/>
        </w:rPr>
        <w:t xml:space="preserve"> 71: 574–592.</w:t>
      </w:r>
    </w:p>
    <w:p w14:paraId="7A05FA1E" w14:textId="77777777" w:rsidR="005D7A51" w:rsidRDefault="005D7A51" w:rsidP="005D7A51">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Helmke, Gretchen. 2010. “Public Support and Judicial Crises in Latin America.” </w:t>
      </w:r>
      <w:r>
        <w:rPr>
          <w:rFonts w:ascii="Times New Roman" w:eastAsia="Times New Roman" w:hAnsi="Times New Roman" w:cs="Times New Roman"/>
          <w:i/>
          <w:sz w:val="24"/>
          <w:szCs w:val="24"/>
        </w:rPr>
        <w:t xml:space="preserve">University of Pennsylvania Journal of Constitutional Law </w:t>
      </w:r>
      <w:r>
        <w:rPr>
          <w:rFonts w:ascii="Times New Roman" w:eastAsia="Times New Roman" w:hAnsi="Times New Roman" w:cs="Times New Roman"/>
          <w:sz w:val="24"/>
          <w:szCs w:val="24"/>
        </w:rPr>
        <w:t>13 (2): 397-412.</w:t>
      </w:r>
    </w:p>
    <w:p w14:paraId="52595585" w14:textId="77777777" w:rsidR="000D4A22" w:rsidRPr="000D4A22" w:rsidRDefault="000D4A22" w:rsidP="000D4A22">
      <w:pPr>
        <w:spacing w:after="0" w:line="480" w:lineRule="auto"/>
        <w:ind w:left="720" w:hanging="720"/>
        <w:rPr>
          <w:rFonts w:ascii="Times New Roman" w:hAnsi="Times New Roman" w:cs="Times New Roman"/>
          <w:sz w:val="24"/>
          <w:szCs w:val="24"/>
        </w:rPr>
      </w:pPr>
      <w:proofErr w:type="spellStart"/>
      <w:r w:rsidRPr="003A4C9C">
        <w:rPr>
          <w:rFonts w:ascii="Times New Roman" w:hAnsi="Times New Roman" w:cs="Times New Roman"/>
          <w:sz w:val="24"/>
          <w:szCs w:val="24"/>
        </w:rPr>
        <w:t>Jona</w:t>
      </w:r>
      <w:proofErr w:type="spellEnd"/>
      <w:r w:rsidRPr="003A4C9C">
        <w:rPr>
          <w:rFonts w:ascii="Times New Roman" w:hAnsi="Times New Roman" w:cs="Times New Roman"/>
          <w:sz w:val="24"/>
          <w:szCs w:val="24"/>
        </w:rPr>
        <w:t xml:space="preserve">, C. </w:t>
      </w:r>
      <w:proofErr w:type="spellStart"/>
      <w:r w:rsidRPr="003A4C9C">
        <w:rPr>
          <w:rFonts w:ascii="Times New Roman" w:hAnsi="Times New Roman" w:cs="Times New Roman"/>
          <w:sz w:val="24"/>
          <w:szCs w:val="24"/>
        </w:rPr>
        <w:t>Vered</w:t>
      </w:r>
      <w:proofErr w:type="spellEnd"/>
      <w:r w:rsidRPr="003A4C9C">
        <w:rPr>
          <w:rFonts w:ascii="Times New Roman" w:hAnsi="Times New Roman" w:cs="Times New Roman"/>
          <w:sz w:val="24"/>
          <w:szCs w:val="24"/>
        </w:rPr>
        <w:t xml:space="preserve">. 2008. “Cleaning up for Congress: Why Courts Should Reject the Presumption of Severability in the Faces of Intentionally Unconstitutional Legislation.” </w:t>
      </w:r>
      <w:r w:rsidRPr="003A4C9C">
        <w:rPr>
          <w:rFonts w:ascii="Times New Roman" w:hAnsi="Times New Roman" w:cs="Times New Roman"/>
          <w:i/>
          <w:sz w:val="24"/>
          <w:szCs w:val="24"/>
        </w:rPr>
        <w:t>George Washington Law Review</w:t>
      </w:r>
      <w:r w:rsidRPr="003A4C9C">
        <w:rPr>
          <w:rFonts w:ascii="Times New Roman" w:hAnsi="Times New Roman" w:cs="Times New Roman"/>
          <w:sz w:val="24"/>
          <w:szCs w:val="24"/>
        </w:rPr>
        <w:t xml:space="preserve"> 76(3):698-724.</w:t>
      </w:r>
    </w:p>
    <w:p w14:paraId="4832BCA3" w14:textId="77777777" w:rsidR="001F5633" w:rsidRDefault="001F5633" w:rsidP="00F540B7">
      <w:pPr>
        <w:spacing w:after="0" w:line="480" w:lineRule="auto"/>
        <w:ind w:left="720" w:hanging="720"/>
        <w:rPr>
          <w:rFonts w:ascii="Times New Roman" w:hAnsi="Times New Roman" w:cs="Times New Roman"/>
          <w:sz w:val="24"/>
          <w:szCs w:val="24"/>
        </w:rPr>
      </w:pPr>
      <w:proofErr w:type="spellStart"/>
      <w:r w:rsidRPr="001F5633">
        <w:rPr>
          <w:rFonts w:ascii="Times New Roman" w:hAnsi="Times New Roman" w:cs="Times New Roman"/>
          <w:sz w:val="24"/>
          <w:szCs w:val="24"/>
        </w:rPr>
        <w:t>Krehbiel</w:t>
      </w:r>
      <w:proofErr w:type="spellEnd"/>
      <w:r w:rsidRPr="001F5633">
        <w:rPr>
          <w:rFonts w:ascii="Times New Roman" w:hAnsi="Times New Roman" w:cs="Times New Roman"/>
          <w:sz w:val="24"/>
          <w:szCs w:val="24"/>
        </w:rPr>
        <w:t>, Keith.</w:t>
      </w:r>
      <w:r>
        <w:rPr>
          <w:rFonts w:ascii="Times New Roman" w:hAnsi="Times New Roman" w:cs="Times New Roman"/>
          <w:sz w:val="24"/>
          <w:szCs w:val="24"/>
        </w:rPr>
        <w:t xml:space="preserve"> 1998.</w:t>
      </w:r>
      <w:r w:rsidRPr="001F5633">
        <w:rPr>
          <w:rFonts w:ascii="Times New Roman" w:hAnsi="Times New Roman" w:cs="Times New Roman"/>
          <w:sz w:val="24"/>
          <w:szCs w:val="24"/>
        </w:rPr>
        <w:t xml:space="preserve"> </w:t>
      </w:r>
      <w:r w:rsidRPr="001F5633">
        <w:rPr>
          <w:rFonts w:ascii="Times New Roman" w:hAnsi="Times New Roman" w:cs="Times New Roman"/>
          <w:i/>
          <w:sz w:val="24"/>
          <w:szCs w:val="24"/>
        </w:rPr>
        <w:t>Pivotal politics: A theory of US lawmaking</w:t>
      </w:r>
      <w:r w:rsidRPr="001F5633">
        <w:rPr>
          <w:rFonts w:ascii="Times New Roman" w:hAnsi="Times New Roman" w:cs="Times New Roman"/>
          <w:sz w:val="24"/>
          <w:szCs w:val="24"/>
        </w:rPr>
        <w:t xml:space="preserve">. </w:t>
      </w:r>
      <w:r>
        <w:rPr>
          <w:rFonts w:ascii="Times New Roman" w:hAnsi="Times New Roman" w:cs="Times New Roman"/>
          <w:sz w:val="24"/>
          <w:szCs w:val="24"/>
        </w:rPr>
        <w:t xml:space="preserve">Chicago: </w:t>
      </w:r>
      <w:r w:rsidRPr="001F5633">
        <w:rPr>
          <w:rFonts w:ascii="Times New Roman" w:hAnsi="Times New Roman" w:cs="Times New Roman"/>
          <w:sz w:val="24"/>
          <w:szCs w:val="24"/>
        </w:rPr>
        <w:t>University of Chicago Press</w:t>
      </w:r>
      <w:r>
        <w:rPr>
          <w:rFonts w:ascii="Times New Roman" w:hAnsi="Times New Roman" w:cs="Times New Roman"/>
          <w:sz w:val="24"/>
          <w:szCs w:val="24"/>
        </w:rPr>
        <w:t>.</w:t>
      </w:r>
    </w:p>
    <w:p w14:paraId="5D7B9394" w14:textId="77777777" w:rsidR="001F5633" w:rsidRDefault="001F5633" w:rsidP="00F540B7">
      <w:pPr>
        <w:spacing w:after="0" w:line="480" w:lineRule="auto"/>
        <w:ind w:left="720" w:hanging="720"/>
        <w:rPr>
          <w:rFonts w:ascii="Times New Roman" w:hAnsi="Times New Roman" w:cs="Times New Roman"/>
          <w:sz w:val="24"/>
          <w:szCs w:val="24"/>
        </w:rPr>
      </w:pPr>
      <w:r w:rsidRPr="001F5633">
        <w:rPr>
          <w:rFonts w:ascii="Times New Roman" w:hAnsi="Times New Roman" w:cs="Times New Roman"/>
          <w:sz w:val="24"/>
          <w:szCs w:val="24"/>
        </w:rPr>
        <w:t xml:space="preserve">Lewis, Jeffrey B., Keith Poole, Howard Rosenthal, Adam </w:t>
      </w:r>
      <w:proofErr w:type="spellStart"/>
      <w:r w:rsidRPr="001F5633">
        <w:rPr>
          <w:rFonts w:ascii="Times New Roman" w:hAnsi="Times New Roman" w:cs="Times New Roman"/>
          <w:sz w:val="24"/>
          <w:szCs w:val="24"/>
        </w:rPr>
        <w:t>Boche</w:t>
      </w:r>
      <w:proofErr w:type="spellEnd"/>
      <w:r w:rsidRPr="001F5633">
        <w:rPr>
          <w:rFonts w:ascii="Times New Roman" w:hAnsi="Times New Roman" w:cs="Times New Roman"/>
          <w:sz w:val="24"/>
          <w:szCs w:val="24"/>
        </w:rPr>
        <w:t xml:space="preserve">, Aaron </w:t>
      </w:r>
      <w:proofErr w:type="spellStart"/>
      <w:r w:rsidRPr="001F5633">
        <w:rPr>
          <w:rFonts w:ascii="Times New Roman" w:hAnsi="Times New Roman" w:cs="Times New Roman"/>
          <w:sz w:val="24"/>
          <w:szCs w:val="24"/>
        </w:rPr>
        <w:t>Rudkin</w:t>
      </w:r>
      <w:proofErr w:type="spellEnd"/>
      <w:r w:rsidRPr="001F5633">
        <w:rPr>
          <w:rFonts w:ascii="Times New Roman" w:hAnsi="Times New Roman" w:cs="Times New Roman"/>
          <w:sz w:val="24"/>
          <w:szCs w:val="24"/>
        </w:rPr>
        <w:t>, and Luke Sonnet</w:t>
      </w:r>
      <w:r>
        <w:rPr>
          <w:rFonts w:ascii="Times New Roman" w:hAnsi="Times New Roman" w:cs="Times New Roman"/>
          <w:sz w:val="24"/>
          <w:szCs w:val="24"/>
        </w:rPr>
        <w:t>. 2017</w:t>
      </w:r>
      <w:r w:rsidRPr="001F5633">
        <w:rPr>
          <w:rFonts w:ascii="Times New Roman" w:hAnsi="Times New Roman" w:cs="Times New Roman"/>
          <w:sz w:val="24"/>
          <w:szCs w:val="24"/>
        </w:rPr>
        <w:t xml:space="preserve">. </w:t>
      </w:r>
      <w:proofErr w:type="spellStart"/>
      <w:r w:rsidRPr="001F5633">
        <w:rPr>
          <w:rFonts w:ascii="Times New Roman" w:hAnsi="Times New Roman" w:cs="Times New Roman"/>
          <w:sz w:val="24"/>
          <w:szCs w:val="24"/>
        </w:rPr>
        <w:t>Voteview</w:t>
      </w:r>
      <w:proofErr w:type="spellEnd"/>
      <w:r w:rsidRPr="001F5633">
        <w:rPr>
          <w:rFonts w:ascii="Times New Roman" w:hAnsi="Times New Roman" w:cs="Times New Roman"/>
          <w:sz w:val="24"/>
          <w:szCs w:val="24"/>
        </w:rPr>
        <w:t>: Congress</w:t>
      </w:r>
      <w:r>
        <w:rPr>
          <w:rFonts w:ascii="Times New Roman" w:hAnsi="Times New Roman" w:cs="Times New Roman"/>
          <w:sz w:val="24"/>
          <w:szCs w:val="24"/>
        </w:rPr>
        <w:t>ional Roll-Call Votes Database.</w:t>
      </w:r>
    </w:p>
    <w:p w14:paraId="68D970DA" w14:textId="77777777" w:rsidR="00F540B7" w:rsidRPr="003A4C9C" w:rsidRDefault="00F540B7" w:rsidP="00F540B7">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Lindquist, Stephanie A., and Pamela C. Corley. 2011. “The Multiple-Stage Process of Judicial Review: Facial and As-Applied Constitutional Challenges to Legislation before the US Supreme Court.” </w:t>
      </w:r>
      <w:r w:rsidRPr="003A4C9C">
        <w:rPr>
          <w:rFonts w:ascii="Times New Roman" w:hAnsi="Times New Roman" w:cs="Times New Roman"/>
          <w:i/>
          <w:sz w:val="24"/>
          <w:szCs w:val="24"/>
        </w:rPr>
        <w:t>The Journal of Legal Studies</w:t>
      </w:r>
      <w:r w:rsidRPr="003A4C9C">
        <w:rPr>
          <w:rFonts w:ascii="Times New Roman" w:hAnsi="Times New Roman" w:cs="Times New Roman"/>
          <w:sz w:val="24"/>
          <w:szCs w:val="24"/>
        </w:rPr>
        <w:t xml:space="preserve"> 40(2): 467-502.</w:t>
      </w:r>
    </w:p>
    <w:p w14:paraId="78CB3E19" w14:textId="77777777" w:rsidR="00F540B7" w:rsidRDefault="00F540B7" w:rsidP="00F540B7">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Maltzman, Forrest, </w:t>
      </w:r>
      <w:proofErr w:type="spellStart"/>
      <w:r w:rsidRPr="003A4C9C">
        <w:rPr>
          <w:rFonts w:ascii="Times New Roman" w:hAnsi="Times New Roman" w:cs="Times New Roman"/>
          <w:sz w:val="24"/>
          <w:szCs w:val="24"/>
        </w:rPr>
        <w:t>Alyx</w:t>
      </w:r>
      <w:proofErr w:type="spellEnd"/>
      <w:r w:rsidRPr="003A4C9C">
        <w:rPr>
          <w:rFonts w:ascii="Times New Roman" w:hAnsi="Times New Roman" w:cs="Times New Roman"/>
          <w:sz w:val="24"/>
          <w:szCs w:val="24"/>
        </w:rPr>
        <w:t xml:space="preserve"> Mark, Charles R. </w:t>
      </w:r>
      <w:proofErr w:type="spellStart"/>
      <w:r w:rsidRPr="003A4C9C">
        <w:rPr>
          <w:rFonts w:ascii="Times New Roman" w:hAnsi="Times New Roman" w:cs="Times New Roman"/>
          <w:sz w:val="24"/>
          <w:szCs w:val="24"/>
        </w:rPr>
        <w:t>Shipan</w:t>
      </w:r>
      <w:proofErr w:type="spellEnd"/>
      <w:r w:rsidRPr="003A4C9C">
        <w:rPr>
          <w:rFonts w:ascii="Times New Roman" w:hAnsi="Times New Roman" w:cs="Times New Roman"/>
          <w:sz w:val="24"/>
          <w:szCs w:val="24"/>
        </w:rPr>
        <w:t xml:space="preserve">, and Mark A. Zilis. 2014. “Stepping on Congress: Courts, Congress, and Interinstitutional Politics.” </w:t>
      </w:r>
      <w:r w:rsidRPr="003A4C9C">
        <w:rPr>
          <w:rFonts w:ascii="Times New Roman" w:hAnsi="Times New Roman" w:cs="Times New Roman"/>
          <w:i/>
          <w:sz w:val="24"/>
          <w:szCs w:val="24"/>
        </w:rPr>
        <w:t>Journal of Law and Courts</w:t>
      </w:r>
      <w:r w:rsidRPr="003A4C9C">
        <w:rPr>
          <w:rFonts w:ascii="Times New Roman" w:hAnsi="Times New Roman" w:cs="Times New Roman"/>
          <w:sz w:val="24"/>
          <w:szCs w:val="24"/>
        </w:rPr>
        <w:t xml:space="preserve"> 2(2): 219-240.</w:t>
      </w:r>
    </w:p>
    <w:p w14:paraId="281A3C4B" w14:textId="77777777" w:rsidR="00E023F1" w:rsidRDefault="00E023F1" w:rsidP="00F540B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Marks, Brian A. 2015. “</w:t>
      </w:r>
      <w:r w:rsidRPr="00E023F1">
        <w:rPr>
          <w:rFonts w:ascii="Times New Roman" w:hAnsi="Times New Roman" w:cs="Times New Roman"/>
          <w:sz w:val="24"/>
          <w:szCs w:val="24"/>
        </w:rPr>
        <w:t>A Model of Judicial Influence on Congressional Policy Making: Grove City College v. Bell</w:t>
      </w:r>
      <w:r>
        <w:rPr>
          <w:rFonts w:ascii="Times New Roman" w:hAnsi="Times New Roman" w:cs="Times New Roman"/>
          <w:sz w:val="24"/>
          <w:szCs w:val="24"/>
        </w:rPr>
        <w:t xml:space="preserve">.” </w:t>
      </w:r>
      <w:r>
        <w:rPr>
          <w:rFonts w:ascii="Times New Roman" w:hAnsi="Times New Roman" w:cs="Times New Roman"/>
          <w:i/>
          <w:sz w:val="24"/>
          <w:szCs w:val="24"/>
        </w:rPr>
        <w:t xml:space="preserve">The Journal of Law, Economics, and Organizations </w:t>
      </w:r>
      <w:r>
        <w:rPr>
          <w:rFonts w:ascii="Times New Roman" w:hAnsi="Times New Roman" w:cs="Times New Roman"/>
          <w:sz w:val="24"/>
          <w:szCs w:val="24"/>
        </w:rPr>
        <w:t>31(4): 843-875.</w:t>
      </w:r>
    </w:p>
    <w:p w14:paraId="1187E2CA" w14:textId="77777777" w:rsidR="00E023F1" w:rsidRDefault="00E023F1" w:rsidP="00F540B7">
      <w:pPr>
        <w:spacing w:after="0" w:line="480" w:lineRule="auto"/>
        <w:ind w:left="720" w:hanging="720"/>
        <w:rPr>
          <w:rFonts w:ascii="Times New Roman" w:hAnsi="Times New Roman" w:cs="Times New Roman"/>
          <w:sz w:val="24"/>
          <w:szCs w:val="24"/>
        </w:rPr>
      </w:pPr>
      <w:r w:rsidRPr="00E023F1">
        <w:rPr>
          <w:rFonts w:ascii="Times New Roman" w:hAnsi="Times New Roman" w:cs="Times New Roman"/>
          <w:sz w:val="24"/>
          <w:szCs w:val="24"/>
        </w:rPr>
        <w:t xml:space="preserve">Marshall, Bryan W., Brett W. Curry, and Richard L. </w:t>
      </w:r>
      <w:proofErr w:type="spellStart"/>
      <w:r w:rsidRPr="00E023F1">
        <w:rPr>
          <w:rFonts w:ascii="Times New Roman" w:hAnsi="Times New Roman" w:cs="Times New Roman"/>
          <w:sz w:val="24"/>
          <w:szCs w:val="24"/>
        </w:rPr>
        <w:t>Pacelle</w:t>
      </w:r>
      <w:proofErr w:type="spellEnd"/>
      <w:r w:rsidRPr="00E023F1">
        <w:rPr>
          <w:rFonts w:ascii="Times New Roman" w:hAnsi="Times New Roman" w:cs="Times New Roman"/>
          <w:sz w:val="24"/>
          <w:szCs w:val="24"/>
        </w:rPr>
        <w:t xml:space="preserve"> Jr. </w:t>
      </w:r>
      <w:r>
        <w:rPr>
          <w:rFonts w:ascii="Times New Roman" w:hAnsi="Times New Roman" w:cs="Times New Roman"/>
          <w:sz w:val="24"/>
          <w:szCs w:val="24"/>
        </w:rPr>
        <w:t xml:space="preserve">2015. </w:t>
      </w:r>
      <w:r w:rsidRPr="00E023F1">
        <w:rPr>
          <w:rFonts w:ascii="Times New Roman" w:hAnsi="Times New Roman" w:cs="Times New Roman"/>
          <w:sz w:val="24"/>
          <w:szCs w:val="24"/>
        </w:rPr>
        <w:t>"Preserving Inst</w:t>
      </w:r>
      <w:r>
        <w:rPr>
          <w:rFonts w:ascii="Times New Roman" w:hAnsi="Times New Roman" w:cs="Times New Roman"/>
          <w:sz w:val="24"/>
          <w:szCs w:val="24"/>
        </w:rPr>
        <w:t>itutional Power: The Supreme C</w:t>
      </w:r>
      <w:r w:rsidRPr="00E023F1">
        <w:rPr>
          <w:rFonts w:ascii="Times New Roman" w:hAnsi="Times New Roman" w:cs="Times New Roman"/>
          <w:sz w:val="24"/>
          <w:szCs w:val="24"/>
        </w:rPr>
        <w:t xml:space="preserve">ourt and Strategic Decision Making in the Separation of Powers." </w:t>
      </w:r>
      <w:r w:rsidRPr="00E023F1">
        <w:rPr>
          <w:rFonts w:ascii="Times New Roman" w:hAnsi="Times New Roman" w:cs="Times New Roman"/>
          <w:i/>
          <w:sz w:val="24"/>
          <w:szCs w:val="24"/>
        </w:rPr>
        <w:t xml:space="preserve">Politics &amp; Policy </w:t>
      </w:r>
      <w:r>
        <w:rPr>
          <w:rFonts w:ascii="Times New Roman" w:hAnsi="Times New Roman" w:cs="Times New Roman"/>
          <w:sz w:val="24"/>
          <w:szCs w:val="24"/>
        </w:rPr>
        <w:t>42(</w:t>
      </w:r>
      <w:r w:rsidRPr="00E023F1">
        <w:rPr>
          <w:rFonts w:ascii="Times New Roman" w:hAnsi="Times New Roman" w:cs="Times New Roman"/>
          <w:sz w:val="24"/>
          <w:szCs w:val="24"/>
        </w:rPr>
        <w:t>1</w:t>
      </w:r>
      <w:r>
        <w:rPr>
          <w:rFonts w:ascii="Times New Roman" w:hAnsi="Times New Roman" w:cs="Times New Roman"/>
          <w:sz w:val="24"/>
          <w:szCs w:val="24"/>
        </w:rPr>
        <w:t>)</w:t>
      </w:r>
      <w:r w:rsidRPr="00E023F1">
        <w:rPr>
          <w:rFonts w:ascii="Times New Roman" w:hAnsi="Times New Roman" w:cs="Times New Roman"/>
          <w:sz w:val="24"/>
          <w:szCs w:val="24"/>
        </w:rPr>
        <w:t>: 37-76.</w:t>
      </w:r>
    </w:p>
    <w:p w14:paraId="2514152F" w14:textId="77777777" w:rsidR="00E023F1" w:rsidRDefault="00E023F1" w:rsidP="00F540B7">
      <w:pPr>
        <w:spacing w:after="0" w:line="480" w:lineRule="auto"/>
        <w:ind w:left="720" w:hanging="720"/>
        <w:rPr>
          <w:rFonts w:ascii="Times New Roman" w:hAnsi="Times New Roman" w:cs="Times New Roman"/>
          <w:sz w:val="24"/>
          <w:szCs w:val="24"/>
        </w:rPr>
      </w:pPr>
      <w:r w:rsidRPr="00E023F1">
        <w:rPr>
          <w:rFonts w:ascii="Times New Roman" w:hAnsi="Times New Roman" w:cs="Times New Roman"/>
          <w:sz w:val="24"/>
          <w:szCs w:val="24"/>
        </w:rPr>
        <w:lastRenderedPageBreak/>
        <w:t xml:space="preserve">Martin, Andrew D., and Kevin M. Quinn. </w:t>
      </w:r>
      <w:r>
        <w:rPr>
          <w:rFonts w:ascii="Times New Roman" w:hAnsi="Times New Roman" w:cs="Times New Roman"/>
          <w:sz w:val="24"/>
          <w:szCs w:val="24"/>
        </w:rPr>
        <w:t xml:space="preserve">2002. </w:t>
      </w:r>
      <w:r w:rsidRPr="00E023F1">
        <w:rPr>
          <w:rFonts w:ascii="Times New Roman" w:hAnsi="Times New Roman" w:cs="Times New Roman"/>
          <w:sz w:val="24"/>
          <w:szCs w:val="24"/>
        </w:rPr>
        <w:t xml:space="preserve">"Dynamic ideal point estimation via Markov chain Monte Carlo for the US Supreme Court, 1953–1999." </w:t>
      </w:r>
      <w:r w:rsidRPr="00E023F1">
        <w:rPr>
          <w:rFonts w:ascii="Times New Roman" w:hAnsi="Times New Roman" w:cs="Times New Roman"/>
          <w:i/>
          <w:sz w:val="24"/>
          <w:szCs w:val="24"/>
        </w:rPr>
        <w:t>Political Analysis</w:t>
      </w:r>
      <w:r>
        <w:rPr>
          <w:rFonts w:ascii="Times New Roman" w:hAnsi="Times New Roman" w:cs="Times New Roman"/>
          <w:sz w:val="24"/>
          <w:szCs w:val="24"/>
        </w:rPr>
        <w:t xml:space="preserve"> 10(</w:t>
      </w:r>
      <w:r w:rsidRPr="00E023F1">
        <w:rPr>
          <w:rFonts w:ascii="Times New Roman" w:hAnsi="Times New Roman" w:cs="Times New Roman"/>
          <w:sz w:val="24"/>
          <w:szCs w:val="24"/>
        </w:rPr>
        <w:t>2</w:t>
      </w:r>
      <w:r>
        <w:rPr>
          <w:rFonts w:ascii="Times New Roman" w:hAnsi="Times New Roman" w:cs="Times New Roman"/>
          <w:sz w:val="24"/>
          <w:szCs w:val="24"/>
        </w:rPr>
        <w:t>)</w:t>
      </w:r>
      <w:r w:rsidRPr="00E023F1">
        <w:rPr>
          <w:rFonts w:ascii="Times New Roman" w:hAnsi="Times New Roman" w:cs="Times New Roman"/>
          <w:sz w:val="24"/>
          <w:szCs w:val="24"/>
        </w:rPr>
        <w:t>: 134-153.</w:t>
      </w:r>
    </w:p>
    <w:p w14:paraId="0E7D6F97" w14:textId="77777777" w:rsidR="003B436C" w:rsidRPr="003B436C" w:rsidRDefault="003B436C" w:rsidP="003B436C">
      <w:pPr>
        <w:spacing w:after="0" w:line="480" w:lineRule="auto"/>
        <w:ind w:left="720" w:hanging="720"/>
        <w:rPr>
          <w:rFonts w:ascii="Times New Roman" w:eastAsia="Times New Roman" w:hAnsi="Times New Roman" w:cs="Times New Roman"/>
          <w:sz w:val="24"/>
          <w:szCs w:val="24"/>
        </w:rPr>
      </w:pPr>
      <w:r w:rsidRPr="00E71C24">
        <w:rPr>
          <w:rFonts w:ascii="Times New Roman" w:eastAsia="Times New Roman" w:hAnsi="Times New Roman" w:cs="Times New Roman"/>
          <w:sz w:val="24"/>
          <w:szCs w:val="24"/>
        </w:rPr>
        <w:t xml:space="preserve">Martin, Andrew D., and Kevin M. Quinn. </w:t>
      </w:r>
      <w:r>
        <w:rPr>
          <w:rFonts w:ascii="Times New Roman" w:eastAsia="Times New Roman" w:hAnsi="Times New Roman" w:cs="Times New Roman"/>
          <w:sz w:val="24"/>
          <w:szCs w:val="24"/>
        </w:rPr>
        <w:t xml:space="preserve">2005. </w:t>
      </w:r>
      <w:r w:rsidRPr="00E71C24">
        <w:rPr>
          <w:rFonts w:ascii="Times New Roman" w:eastAsia="Times New Roman" w:hAnsi="Times New Roman" w:cs="Times New Roman"/>
          <w:sz w:val="24"/>
          <w:szCs w:val="24"/>
        </w:rPr>
        <w:t>"Can Ideal Point Estimates be</w:t>
      </w:r>
      <w:r>
        <w:rPr>
          <w:rFonts w:ascii="Times New Roman" w:eastAsia="Times New Roman" w:hAnsi="Times New Roman" w:cs="Times New Roman"/>
          <w:sz w:val="24"/>
          <w:szCs w:val="24"/>
        </w:rPr>
        <w:t xml:space="preserve"> Used as Explanatory Variables?</w:t>
      </w:r>
      <w:r w:rsidRPr="00E71C24">
        <w:rPr>
          <w:rFonts w:ascii="Times New Roman" w:eastAsia="Times New Roman" w:hAnsi="Times New Roman" w:cs="Times New Roman"/>
          <w:sz w:val="24"/>
          <w:szCs w:val="24"/>
        </w:rPr>
        <w:t>" </w:t>
      </w:r>
      <w:r w:rsidRPr="00E71C24">
        <w:rPr>
          <w:rFonts w:ascii="Times New Roman" w:eastAsia="Times New Roman" w:hAnsi="Times New Roman" w:cs="Times New Roman"/>
          <w:iCs/>
          <w:sz w:val="24"/>
          <w:szCs w:val="24"/>
        </w:rPr>
        <w:t>Unpublished Manuscript</w:t>
      </w:r>
      <w:r w:rsidRPr="00E71C24">
        <w:rPr>
          <w:rFonts w:ascii="Times New Roman" w:eastAsia="Times New Roman" w:hAnsi="Times New Roman" w:cs="Times New Roman"/>
          <w:sz w:val="24"/>
          <w:szCs w:val="24"/>
        </w:rPr>
        <w:t>.</w:t>
      </w:r>
    </w:p>
    <w:p w14:paraId="7D2E9A37" w14:textId="77777777" w:rsidR="00F540B7" w:rsidRPr="003A4C9C" w:rsidRDefault="00F540B7" w:rsidP="00F540B7">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Mayhew, David R. 2005. </w:t>
      </w:r>
      <w:r w:rsidRPr="003A4C9C">
        <w:rPr>
          <w:rFonts w:ascii="Times New Roman" w:hAnsi="Times New Roman" w:cs="Times New Roman"/>
          <w:i/>
          <w:sz w:val="24"/>
          <w:szCs w:val="24"/>
        </w:rPr>
        <w:t xml:space="preserve">Divided We Govern: Party Control, </w:t>
      </w:r>
      <w:proofErr w:type="gramStart"/>
      <w:r w:rsidRPr="003A4C9C">
        <w:rPr>
          <w:rFonts w:ascii="Times New Roman" w:hAnsi="Times New Roman" w:cs="Times New Roman"/>
          <w:i/>
          <w:sz w:val="24"/>
          <w:szCs w:val="24"/>
        </w:rPr>
        <w:t>Lawmaking</w:t>
      </w:r>
      <w:proofErr w:type="gramEnd"/>
      <w:r w:rsidRPr="003A4C9C">
        <w:rPr>
          <w:rFonts w:ascii="Times New Roman" w:hAnsi="Times New Roman" w:cs="Times New Roman"/>
          <w:i/>
          <w:sz w:val="24"/>
          <w:szCs w:val="24"/>
        </w:rPr>
        <w:t xml:space="preserve"> and Investigations, 1946–2002.</w:t>
      </w:r>
      <w:r w:rsidRPr="003A4C9C">
        <w:rPr>
          <w:rFonts w:ascii="Times New Roman" w:hAnsi="Times New Roman" w:cs="Times New Roman"/>
          <w:sz w:val="24"/>
          <w:szCs w:val="24"/>
        </w:rPr>
        <w:t xml:space="preserve"> 2nd ed. New Haven, CT: Yale University Press.</w:t>
      </w:r>
    </w:p>
    <w:p w14:paraId="7FDF302E" w14:textId="77777777" w:rsidR="00F540B7" w:rsidRPr="003A4C9C" w:rsidRDefault="00F540B7" w:rsidP="00F540B7">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McGuire, Kevin T. 2004. "The institutionalization of the US Supreme Court." </w:t>
      </w:r>
      <w:r w:rsidRPr="003A4C9C">
        <w:rPr>
          <w:rFonts w:ascii="Times New Roman" w:hAnsi="Times New Roman" w:cs="Times New Roman"/>
          <w:i/>
          <w:sz w:val="24"/>
          <w:szCs w:val="24"/>
        </w:rPr>
        <w:t>Political Analysis</w:t>
      </w:r>
      <w:r w:rsidRPr="003A4C9C">
        <w:rPr>
          <w:rFonts w:ascii="Times New Roman" w:hAnsi="Times New Roman" w:cs="Times New Roman"/>
          <w:sz w:val="24"/>
          <w:szCs w:val="24"/>
        </w:rPr>
        <w:t xml:space="preserve"> 12(2): 128-142.</w:t>
      </w:r>
    </w:p>
    <w:p w14:paraId="30484CD3" w14:textId="77777777" w:rsidR="00F540B7" w:rsidRDefault="00F540B7" w:rsidP="00F540B7">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Meernik</w:t>
      </w:r>
      <w:proofErr w:type="spellEnd"/>
      <w:r>
        <w:rPr>
          <w:rFonts w:ascii="Times New Roman" w:hAnsi="Times New Roman" w:cs="Times New Roman"/>
          <w:sz w:val="24"/>
          <w:szCs w:val="24"/>
        </w:rPr>
        <w:t xml:space="preserve">, James, and Joseph </w:t>
      </w:r>
      <w:proofErr w:type="spellStart"/>
      <w:r>
        <w:rPr>
          <w:rFonts w:ascii="Times New Roman" w:hAnsi="Times New Roman" w:cs="Times New Roman"/>
          <w:sz w:val="24"/>
          <w:szCs w:val="24"/>
        </w:rPr>
        <w:t>Ignagni</w:t>
      </w:r>
      <w:proofErr w:type="spellEnd"/>
      <w:r>
        <w:rPr>
          <w:rFonts w:ascii="Times New Roman" w:hAnsi="Times New Roman" w:cs="Times New Roman"/>
          <w:sz w:val="24"/>
          <w:szCs w:val="24"/>
        </w:rPr>
        <w:t xml:space="preserve">. 1997. “Judicial Review and Coordinate Construction of the Constitution.” </w:t>
      </w:r>
      <w:r>
        <w:rPr>
          <w:rFonts w:ascii="Times New Roman" w:hAnsi="Times New Roman" w:cs="Times New Roman"/>
          <w:i/>
          <w:sz w:val="24"/>
          <w:szCs w:val="24"/>
        </w:rPr>
        <w:t xml:space="preserve">American Journal of Political Science </w:t>
      </w:r>
      <w:r>
        <w:rPr>
          <w:rFonts w:ascii="Times New Roman" w:hAnsi="Times New Roman" w:cs="Times New Roman"/>
          <w:sz w:val="24"/>
          <w:szCs w:val="24"/>
        </w:rPr>
        <w:t>41 (2): 447-467.</w:t>
      </w:r>
    </w:p>
    <w:p w14:paraId="60B7F4B8" w14:textId="77777777" w:rsidR="005D7A51" w:rsidRPr="005D7A51" w:rsidRDefault="005D7A51" w:rsidP="005D7A51">
      <w:pPr>
        <w:spacing w:after="0" w:line="480" w:lineRule="auto"/>
        <w:ind w:left="720" w:hanging="720"/>
        <w:rPr>
          <w:rFonts w:ascii="Times New Roman" w:eastAsia="Times New Roman" w:hAnsi="Times New Roman" w:cs="Times New Roman"/>
          <w:sz w:val="24"/>
          <w:szCs w:val="24"/>
        </w:rPr>
      </w:pPr>
      <w:r w:rsidRPr="001A2707">
        <w:rPr>
          <w:rFonts w:ascii="Times New Roman" w:eastAsia="Times New Roman" w:hAnsi="Times New Roman" w:cs="Times New Roman"/>
          <w:sz w:val="24"/>
          <w:szCs w:val="24"/>
        </w:rPr>
        <w:t xml:space="preserve">Merrill, Alison Higgins, Nicholas D. Conway, and Joseph Daniel </w:t>
      </w:r>
      <w:proofErr w:type="spellStart"/>
      <w:r w:rsidRPr="001A2707">
        <w:rPr>
          <w:rFonts w:ascii="Times New Roman" w:eastAsia="Times New Roman" w:hAnsi="Times New Roman" w:cs="Times New Roman"/>
          <w:sz w:val="24"/>
          <w:szCs w:val="24"/>
        </w:rPr>
        <w:t>Ura</w:t>
      </w:r>
      <w:proofErr w:type="spellEnd"/>
      <w:r w:rsidRPr="001A2707">
        <w:rPr>
          <w:rFonts w:ascii="Times New Roman" w:eastAsia="Times New Roman" w:hAnsi="Times New Roman" w:cs="Times New Roman"/>
          <w:sz w:val="24"/>
          <w:szCs w:val="24"/>
        </w:rPr>
        <w:t xml:space="preserve">. 2017. ``Confidence and Constraint: Public Opinion, Judicial </w:t>
      </w:r>
      <w:proofErr w:type="gramStart"/>
      <w:r w:rsidRPr="001A2707">
        <w:rPr>
          <w:rFonts w:ascii="Times New Roman" w:eastAsia="Times New Roman" w:hAnsi="Times New Roman" w:cs="Times New Roman"/>
          <w:sz w:val="24"/>
          <w:szCs w:val="24"/>
        </w:rPr>
        <w:t>Independence</w:t>
      </w:r>
      <w:proofErr w:type="gramEnd"/>
      <w:r w:rsidRPr="001A2707">
        <w:rPr>
          <w:rFonts w:ascii="Times New Roman" w:eastAsia="Times New Roman" w:hAnsi="Times New Roman" w:cs="Times New Roman"/>
          <w:sz w:val="24"/>
          <w:szCs w:val="24"/>
        </w:rPr>
        <w:t xml:space="preserve"> and the Roberts Court.'' </w:t>
      </w:r>
      <w:r w:rsidRPr="001A2707">
        <w:rPr>
          <w:rFonts w:ascii="Times New Roman" w:eastAsia="Times New Roman" w:hAnsi="Times New Roman" w:cs="Times New Roman"/>
          <w:i/>
          <w:sz w:val="24"/>
          <w:szCs w:val="24"/>
        </w:rPr>
        <w:t>Washington University Journal of Law and Policy</w:t>
      </w:r>
      <w:r w:rsidRPr="001A27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54: </w:t>
      </w:r>
      <w:r w:rsidRPr="00117611">
        <w:rPr>
          <w:rFonts w:ascii="Times New Roman" w:eastAsia="Times New Roman" w:hAnsi="Times New Roman" w:cs="Times New Roman"/>
          <w:sz w:val="24"/>
          <w:szCs w:val="24"/>
        </w:rPr>
        <w:t>209-228</w:t>
      </w:r>
      <w:r>
        <w:rPr>
          <w:rFonts w:ascii="Times New Roman" w:eastAsia="Times New Roman" w:hAnsi="Times New Roman" w:cs="Times New Roman"/>
          <w:sz w:val="24"/>
          <w:szCs w:val="24"/>
        </w:rPr>
        <w:t>.</w:t>
      </w:r>
    </w:p>
    <w:p w14:paraId="0C342E48" w14:textId="77777777" w:rsidR="00F540B7" w:rsidRPr="003A4C9C" w:rsidRDefault="00F540B7" w:rsidP="00F540B7">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Metzger, Gillian E. 2009. “Facial and as-applied challenges under the Roberts Court.” </w:t>
      </w:r>
      <w:r w:rsidRPr="003A4C9C">
        <w:rPr>
          <w:rFonts w:ascii="Times New Roman" w:hAnsi="Times New Roman" w:cs="Times New Roman"/>
          <w:i/>
          <w:sz w:val="24"/>
          <w:szCs w:val="24"/>
        </w:rPr>
        <w:t>Fordham Urban Law Journal</w:t>
      </w:r>
      <w:r w:rsidRPr="003A4C9C">
        <w:rPr>
          <w:rFonts w:ascii="Times New Roman" w:hAnsi="Times New Roman" w:cs="Times New Roman"/>
          <w:sz w:val="24"/>
          <w:szCs w:val="24"/>
        </w:rPr>
        <w:t xml:space="preserve"> 36(4):773-801.</w:t>
      </w:r>
    </w:p>
    <w:p w14:paraId="48E0482A" w14:textId="77777777" w:rsidR="00F540B7" w:rsidRDefault="00F540B7" w:rsidP="00F540B7">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Nagle, John C. 1993. “Severability.” </w:t>
      </w:r>
      <w:r w:rsidRPr="003A4C9C">
        <w:rPr>
          <w:rFonts w:ascii="Times New Roman" w:hAnsi="Times New Roman" w:cs="Times New Roman"/>
          <w:i/>
          <w:sz w:val="24"/>
          <w:szCs w:val="24"/>
        </w:rPr>
        <w:t>North Carolina Law Review</w:t>
      </w:r>
      <w:r w:rsidRPr="003A4C9C">
        <w:rPr>
          <w:rFonts w:ascii="Times New Roman" w:hAnsi="Times New Roman" w:cs="Times New Roman"/>
          <w:sz w:val="24"/>
          <w:szCs w:val="24"/>
        </w:rPr>
        <w:t xml:space="preserve"> 72(1): 203-259.</w:t>
      </w:r>
    </w:p>
    <w:p w14:paraId="5F3D3C16" w14:textId="77777777" w:rsidR="00B06FA1" w:rsidRPr="00B06FA1" w:rsidRDefault="00B06FA1" w:rsidP="00F540B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Nightingale, Robert L. 2016. “How to Trim a Christmas Tree: Beyond Severability and </w:t>
      </w:r>
      <w:proofErr w:type="spellStart"/>
      <w:r>
        <w:rPr>
          <w:rFonts w:ascii="Times New Roman" w:hAnsi="Times New Roman" w:cs="Times New Roman"/>
          <w:sz w:val="24"/>
          <w:szCs w:val="24"/>
        </w:rPr>
        <w:t>Inseverability</w:t>
      </w:r>
      <w:proofErr w:type="spellEnd"/>
      <w:r>
        <w:rPr>
          <w:rFonts w:ascii="Times New Roman" w:hAnsi="Times New Roman" w:cs="Times New Roman"/>
          <w:sz w:val="24"/>
          <w:szCs w:val="24"/>
        </w:rPr>
        <w:t xml:space="preserve"> for Omnibus Statutes.” </w:t>
      </w:r>
      <w:r>
        <w:rPr>
          <w:rFonts w:ascii="Times New Roman" w:hAnsi="Times New Roman" w:cs="Times New Roman"/>
          <w:i/>
          <w:sz w:val="24"/>
          <w:szCs w:val="24"/>
        </w:rPr>
        <w:t xml:space="preserve">Yale Law Journal </w:t>
      </w:r>
      <w:r>
        <w:rPr>
          <w:rFonts w:ascii="Times New Roman" w:hAnsi="Times New Roman" w:cs="Times New Roman"/>
          <w:sz w:val="24"/>
          <w:szCs w:val="24"/>
        </w:rPr>
        <w:t>125(6): 1672-1743.</w:t>
      </w:r>
    </w:p>
    <w:p w14:paraId="4B37071C" w14:textId="77777777" w:rsidR="00F540B7" w:rsidRDefault="00F540B7" w:rsidP="00F540B7">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Noah, Lars. 1999. “The Executive </w:t>
      </w:r>
      <w:proofErr w:type="gramStart"/>
      <w:r w:rsidRPr="003A4C9C">
        <w:rPr>
          <w:rFonts w:ascii="Times New Roman" w:hAnsi="Times New Roman" w:cs="Times New Roman"/>
          <w:sz w:val="24"/>
          <w:szCs w:val="24"/>
        </w:rPr>
        <w:t>Line Item</w:t>
      </w:r>
      <w:proofErr w:type="gramEnd"/>
      <w:r w:rsidRPr="003A4C9C">
        <w:rPr>
          <w:rFonts w:ascii="Times New Roman" w:hAnsi="Times New Roman" w:cs="Times New Roman"/>
          <w:sz w:val="24"/>
          <w:szCs w:val="24"/>
        </w:rPr>
        <w:t xml:space="preserve"> Veto and the Judicial Power to Sever: What's the Difference.” </w:t>
      </w:r>
      <w:r w:rsidRPr="003A4C9C">
        <w:rPr>
          <w:rFonts w:ascii="Times New Roman" w:hAnsi="Times New Roman" w:cs="Times New Roman"/>
          <w:i/>
          <w:sz w:val="24"/>
          <w:szCs w:val="24"/>
        </w:rPr>
        <w:t>Washington and Lee Law Review</w:t>
      </w:r>
      <w:r w:rsidRPr="003A4C9C">
        <w:rPr>
          <w:rFonts w:ascii="Times New Roman" w:hAnsi="Times New Roman" w:cs="Times New Roman"/>
          <w:sz w:val="24"/>
          <w:szCs w:val="24"/>
        </w:rPr>
        <w:t xml:space="preserve"> 56(1):235-246.</w:t>
      </w:r>
    </w:p>
    <w:p w14:paraId="1918A553" w14:textId="77777777" w:rsidR="004161A2" w:rsidRDefault="004161A2" w:rsidP="004161A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Ong, </w:t>
      </w:r>
      <w:r w:rsidRPr="004161A2">
        <w:rPr>
          <w:rFonts w:ascii="Times New Roman" w:hAnsi="Times New Roman" w:cs="Times New Roman"/>
          <w:sz w:val="24"/>
          <w:szCs w:val="24"/>
        </w:rPr>
        <w:t>Benjamin J</w:t>
      </w:r>
      <w:r>
        <w:rPr>
          <w:rFonts w:ascii="Times New Roman" w:hAnsi="Times New Roman" w:cs="Times New Roman"/>
          <w:sz w:val="24"/>
          <w:szCs w:val="24"/>
        </w:rPr>
        <w:t>. 2019. “</w:t>
      </w:r>
      <w:r w:rsidRPr="004161A2">
        <w:rPr>
          <w:rFonts w:ascii="Times New Roman" w:hAnsi="Times New Roman" w:cs="Times New Roman"/>
          <w:sz w:val="24"/>
          <w:szCs w:val="24"/>
        </w:rPr>
        <w:t>The Doctrine of Severability in Constitutional Review: A Perspective from Singapore</w:t>
      </w:r>
      <w:r>
        <w:rPr>
          <w:rFonts w:ascii="Times New Roman" w:hAnsi="Times New Roman" w:cs="Times New Roman"/>
          <w:sz w:val="24"/>
          <w:szCs w:val="24"/>
        </w:rPr>
        <w:t xml:space="preserve">” </w:t>
      </w:r>
      <w:r w:rsidRPr="004161A2">
        <w:rPr>
          <w:rFonts w:ascii="Times New Roman" w:hAnsi="Times New Roman" w:cs="Times New Roman"/>
          <w:i/>
          <w:sz w:val="24"/>
          <w:szCs w:val="24"/>
        </w:rPr>
        <w:t>Statute Law Review</w:t>
      </w:r>
      <w:r w:rsidRPr="004161A2">
        <w:rPr>
          <w:rFonts w:ascii="Times New Roman" w:hAnsi="Times New Roman" w:cs="Times New Roman"/>
          <w:sz w:val="24"/>
          <w:szCs w:val="24"/>
        </w:rPr>
        <w:t xml:space="preserve"> </w:t>
      </w:r>
      <w:r>
        <w:rPr>
          <w:rFonts w:ascii="Times New Roman" w:hAnsi="Times New Roman" w:cs="Times New Roman"/>
          <w:sz w:val="24"/>
          <w:szCs w:val="24"/>
        </w:rPr>
        <w:t>40(2):</w:t>
      </w:r>
      <w:r w:rsidRPr="004161A2">
        <w:rPr>
          <w:rFonts w:ascii="Times New Roman" w:hAnsi="Times New Roman" w:cs="Times New Roman"/>
          <w:sz w:val="24"/>
          <w:szCs w:val="24"/>
        </w:rPr>
        <w:t xml:space="preserve"> 155–174</w:t>
      </w:r>
      <w:r>
        <w:rPr>
          <w:rFonts w:ascii="Times New Roman" w:hAnsi="Times New Roman" w:cs="Times New Roman"/>
          <w:sz w:val="24"/>
          <w:szCs w:val="24"/>
        </w:rPr>
        <w:t>.</w:t>
      </w:r>
    </w:p>
    <w:p w14:paraId="618B270F" w14:textId="77777777" w:rsidR="000F6EE3" w:rsidRDefault="000F6EE3" w:rsidP="00F540B7">
      <w:pPr>
        <w:spacing w:after="0" w:line="480" w:lineRule="auto"/>
        <w:ind w:left="720" w:hanging="720"/>
        <w:rPr>
          <w:rFonts w:ascii="Times New Roman" w:hAnsi="Times New Roman" w:cs="Times New Roman"/>
          <w:sz w:val="24"/>
          <w:szCs w:val="24"/>
        </w:rPr>
      </w:pPr>
      <w:r w:rsidRPr="000F6EE3">
        <w:rPr>
          <w:rFonts w:ascii="Times New Roman" w:hAnsi="Times New Roman" w:cs="Times New Roman"/>
          <w:sz w:val="24"/>
          <w:szCs w:val="24"/>
        </w:rPr>
        <w:lastRenderedPageBreak/>
        <w:t xml:space="preserve">Owens, Ryan J. </w:t>
      </w:r>
      <w:r>
        <w:rPr>
          <w:rFonts w:ascii="Times New Roman" w:hAnsi="Times New Roman" w:cs="Times New Roman"/>
          <w:sz w:val="24"/>
          <w:szCs w:val="24"/>
        </w:rPr>
        <w:t xml:space="preserve">2010. </w:t>
      </w:r>
      <w:r w:rsidRPr="000F6EE3">
        <w:rPr>
          <w:rFonts w:ascii="Times New Roman" w:hAnsi="Times New Roman" w:cs="Times New Roman"/>
          <w:sz w:val="24"/>
          <w:szCs w:val="24"/>
        </w:rPr>
        <w:t xml:space="preserve">"The separation of powers and Supreme Court agenda setting." </w:t>
      </w:r>
      <w:r w:rsidRPr="000F6EE3">
        <w:rPr>
          <w:rFonts w:ascii="Times New Roman" w:hAnsi="Times New Roman" w:cs="Times New Roman"/>
          <w:i/>
          <w:sz w:val="24"/>
          <w:szCs w:val="24"/>
        </w:rPr>
        <w:t xml:space="preserve">American Journal of Political Science </w:t>
      </w:r>
      <w:r>
        <w:rPr>
          <w:rFonts w:ascii="Times New Roman" w:hAnsi="Times New Roman" w:cs="Times New Roman"/>
          <w:sz w:val="24"/>
          <w:szCs w:val="24"/>
        </w:rPr>
        <w:t>54(2</w:t>
      </w:r>
      <w:r w:rsidRPr="000F6EE3">
        <w:rPr>
          <w:rFonts w:ascii="Times New Roman" w:hAnsi="Times New Roman" w:cs="Times New Roman"/>
          <w:sz w:val="24"/>
          <w:szCs w:val="24"/>
        </w:rPr>
        <w:t>): 412-427.</w:t>
      </w:r>
    </w:p>
    <w:p w14:paraId="32665659" w14:textId="1D2F1235" w:rsidR="001F5633" w:rsidRDefault="001F5633" w:rsidP="00F540B7">
      <w:pPr>
        <w:spacing w:after="0" w:line="480" w:lineRule="auto"/>
        <w:ind w:left="720" w:hanging="720"/>
        <w:rPr>
          <w:rFonts w:ascii="Times New Roman" w:hAnsi="Times New Roman" w:cs="Times New Roman"/>
          <w:sz w:val="24"/>
          <w:szCs w:val="24"/>
        </w:rPr>
      </w:pPr>
      <w:r w:rsidRPr="001F5633">
        <w:rPr>
          <w:rFonts w:ascii="Times New Roman" w:hAnsi="Times New Roman" w:cs="Times New Roman"/>
          <w:sz w:val="24"/>
          <w:szCs w:val="24"/>
        </w:rPr>
        <w:t>Poole, Keith T.</w:t>
      </w:r>
      <w:r w:rsidR="00310E5C">
        <w:rPr>
          <w:rFonts w:ascii="Times New Roman" w:hAnsi="Times New Roman" w:cs="Times New Roman"/>
          <w:sz w:val="24"/>
          <w:szCs w:val="24"/>
        </w:rPr>
        <w:t xml:space="preserve"> 1998.</w:t>
      </w:r>
      <w:r w:rsidRPr="001F5633">
        <w:rPr>
          <w:rFonts w:ascii="Times New Roman" w:hAnsi="Times New Roman" w:cs="Times New Roman"/>
          <w:sz w:val="24"/>
          <w:szCs w:val="24"/>
        </w:rPr>
        <w:t xml:space="preserve"> "Recovering a basic space from a set of issue scales." </w:t>
      </w:r>
      <w:r w:rsidRPr="001F5633">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42</w:t>
      </w:r>
      <w:r w:rsidRPr="001F5633">
        <w:rPr>
          <w:rFonts w:ascii="Times New Roman" w:hAnsi="Times New Roman" w:cs="Times New Roman"/>
          <w:sz w:val="24"/>
          <w:szCs w:val="24"/>
        </w:rPr>
        <w:t>(</w:t>
      </w:r>
      <w:r>
        <w:rPr>
          <w:rFonts w:ascii="Times New Roman" w:hAnsi="Times New Roman" w:cs="Times New Roman"/>
          <w:sz w:val="24"/>
          <w:szCs w:val="24"/>
        </w:rPr>
        <w:t>3</w:t>
      </w:r>
      <w:r w:rsidRPr="001F5633">
        <w:rPr>
          <w:rFonts w:ascii="Times New Roman" w:hAnsi="Times New Roman" w:cs="Times New Roman"/>
          <w:sz w:val="24"/>
          <w:szCs w:val="24"/>
        </w:rPr>
        <w:t>): 954-993.</w:t>
      </w:r>
    </w:p>
    <w:p w14:paraId="1B0B5D64" w14:textId="2DDC850B" w:rsidR="00EE605E" w:rsidRDefault="00EE605E" w:rsidP="00F540B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Public Laws. 2020. </w:t>
      </w:r>
      <w:r w:rsidRPr="00EE605E">
        <w:rPr>
          <w:rFonts w:ascii="Times New Roman" w:hAnsi="Times New Roman" w:cs="Times New Roman"/>
          <w:sz w:val="24"/>
          <w:szCs w:val="24"/>
        </w:rPr>
        <w:t>The Policy Agendas Project at the University of Texas at Austin</w:t>
      </w:r>
      <w:r>
        <w:rPr>
          <w:rFonts w:ascii="Times New Roman" w:hAnsi="Times New Roman" w:cs="Times New Roman"/>
          <w:sz w:val="24"/>
          <w:szCs w:val="24"/>
        </w:rPr>
        <w:t>.</w:t>
      </w:r>
    </w:p>
    <w:p w14:paraId="7FE8B3AF" w14:textId="7C5ABBBB" w:rsidR="0055517C" w:rsidRPr="003A4C9C" w:rsidRDefault="0055517C" w:rsidP="00F540B7">
      <w:pPr>
        <w:spacing w:after="0" w:line="480" w:lineRule="auto"/>
        <w:ind w:left="720" w:hanging="720"/>
        <w:rPr>
          <w:rFonts w:ascii="Times New Roman" w:hAnsi="Times New Roman" w:cs="Times New Roman"/>
          <w:sz w:val="24"/>
          <w:szCs w:val="24"/>
        </w:rPr>
      </w:pPr>
      <w:proofErr w:type="spellStart"/>
      <w:r w:rsidRPr="0055517C">
        <w:rPr>
          <w:rFonts w:ascii="Times New Roman" w:hAnsi="Times New Roman" w:cs="Times New Roman"/>
          <w:sz w:val="24"/>
          <w:szCs w:val="24"/>
        </w:rPr>
        <w:t>Puhani</w:t>
      </w:r>
      <w:proofErr w:type="spellEnd"/>
      <w:r w:rsidRPr="0055517C">
        <w:rPr>
          <w:rFonts w:ascii="Times New Roman" w:hAnsi="Times New Roman" w:cs="Times New Roman"/>
          <w:sz w:val="24"/>
          <w:szCs w:val="24"/>
        </w:rPr>
        <w:t>, Patrick.</w:t>
      </w:r>
      <w:r>
        <w:rPr>
          <w:rFonts w:ascii="Times New Roman" w:hAnsi="Times New Roman" w:cs="Times New Roman"/>
          <w:sz w:val="24"/>
          <w:szCs w:val="24"/>
        </w:rPr>
        <w:t xml:space="preserve"> 2000.</w:t>
      </w:r>
      <w:r w:rsidRPr="0055517C">
        <w:rPr>
          <w:rFonts w:ascii="Times New Roman" w:hAnsi="Times New Roman" w:cs="Times New Roman"/>
          <w:sz w:val="24"/>
          <w:szCs w:val="24"/>
        </w:rPr>
        <w:t xml:space="preserve"> "The Heckman correction for sample selection and its critique." </w:t>
      </w:r>
      <w:r w:rsidRPr="0055517C">
        <w:rPr>
          <w:rFonts w:ascii="Times New Roman" w:hAnsi="Times New Roman" w:cs="Times New Roman"/>
          <w:i/>
          <w:iCs/>
          <w:sz w:val="24"/>
          <w:szCs w:val="24"/>
        </w:rPr>
        <w:t>Journal of economic surveys</w:t>
      </w:r>
      <w:r w:rsidRPr="0055517C">
        <w:rPr>
          <w:rFonts w:ascii="Times New Roman" w:hAnsi="Times New Roman" w:cs="Times New Roman"/>
          <w:sz w:val="24"/>
          <w:szCs w:val="24"/>
        </w:rPr>
        <w:t xml:space="preserve"> 14</w:t>
      </w:r>
      <w:r>
        <w:rPr>
          <w:rFonts w:ascii="Times New Roman" w:hAnsi="Times New Roman" w:cs="Times New Roman"/>
          <w:sz w:val="24"/>
          <w:szCs w:val="24"/>
        </w:rPr>
        <w:t>(</w:t>
      </w:r>
      <w:r w:rsidRPr="0055517C">
        <w:rPr>
          <w:rFonts w:ascii="Times New Roman" w:hAnsi="Times New Roman" w:cs="Times New Roman"/>
          <w:sz w:val="24"/>
          <w:szCs w:val="24"/>
        </w:rPr>
        <w:t>1): 53-68.</w:t>
      </w:r>
    </w:p>
    <w:p w14:paraId="1E0A7CA1" w14:textId="77777777" w:rsidR="00F540B7" w:rsidRDefault="00F540B7" w:rsidP="00F540B7">
      <w:pPr>
        <w:spacing w:after="0" w:line="480" w:lineRule="auto"/>
        <w:ind w:left="720" w:hanging="720"/>
        <w:rPr>
          <w:rFonts w:ascii="Times New Roman" w:hAnsi="Times New Roman" w:cs="Times New Roman"/>
          <w:sz w:val="24"/>
          <w:szCs w:val="24"/>
        </w:rPr>
      </w:pPr>
      <w:proofErr w:type="spellStart"/>
      <w:r w:rsidRPr="003A4C9C">
        <w:rPr>
          <w:rFonts w:ascii="Times New Roman" w:hAnsi="Times New Roman" w:cs="Times New Roman"/>
          <w:sz w:val="24"/>
          <w:szCs w:val="24"/>
        </w:rPr>
        <w:t>Roodman</w:t>
      </w:r>
      <w:proofErr w:type="spellEnd"/>
      <w:r w:rsidRPr="003A4C9C">
        <w:rPr>
          <w:rFonts w:ascii="Times New Roman" w:hAnsi="Times New Roman" w:cs="Times New Roman"/>
          <w:sz w:val="24"/>
          <w:szCs w:val="24"/>
        </w:rPr>
        <w:t xml:space="preserve">, David. 2011. “Fitting fully observed recursive mixed-process models with </w:t>
      </w:r>
      <w:proofErr w:type="spellStart"/>
      <w:r w:rsidRPr="003A4C9C">
        <w:rPr>
          <w:rFonts w:ascii="Times New Roman" w:hAnsi="Times New Roman" w:cs="Times New Roman"/>
          <w:sz w:val="24"/>
          <w:szCs w:val="24"/>
        </w:rPr>
        <w:t>cmp</w:t>
      </w:r>
      <w:proofErr w:type="spellEnd"/>
      <w:r w:rsidRPr="003A4C9C">
        <w:rPr>
          <w:rFonts w:ascii="Times New Roman" w:hAnsi="Times New Roman" w:cs="Times New Roman"/>
          <w:sz w:val="24"/>
          <w:szCs w:val="24"/>
        </w:rPr>
        <w:t xml:space="preserve">.” </w:t>
      </w:r>
      <w:r w:rsidRPr="003A4C9C">
        <w:rPr>
          <w:rFonts w:ascii="Times New Roman" w:hAnsi="Times New Roman" w:cs="Times New Roman"/>
          <w:i/>
          <w:sz w:val="24"/>
          <w:szCs w:val="24"/>
        </w:rPr>
        <w:t>The Stata Journal</w:t>
      </w:r>
      <w:r w:rsidRPr="003A4C9C">
        <w:rPr>
          <w:rFonts w:ascii="Times New Roman" w:hAnsi="Times New Roman" w:cs="Times New Roman"/>
          <w:sz w:val="24"/>
          <w:szCs w:val="24"/>
        </w:rPr>
        <w:t xml:space="preserve"> 11(2): 159-206.</w:t>
      </w:r>
    </w:p>
    <w:p w14:paraId="135BE1EA" w14:textId="77777777" w:rsidR="00E023F1" w:rsidRDefault="00E023F1" w:rsidP="00E023F1">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Segal, Jeffrey A. 1997. “Separation-of-Powers Games in the Positive Theory of Congress and Courts.” </w:t>
      </w:r>
      <w:r>
        <w:rPr>
          <w:rFonts w:ascii="Times New Roman" w:eastAsia="Times New Roman" w:hAnsi="Times New Roman" w:cs="Times New Roman"/>
          <w:i/>
          <w:sz w:val="24"/>
          <w:szCs w:val="24"/>
        </w:rPr>
        <w:t xml:space="preserve">American Political Science Review </w:t>
      </w:r>
      <w:r>
        <w:rPr>
          <w:rFonts w:ascii="Times New Roman" w:eastAsia="Times New Roman" w:hAnsi="Times New Roman" w:cs="Times New Roman"/>
          <w:sz w:val="24"/>
          <w:szCs w:val="24"/>
        </w:rPr>
        <w:t>91(1): 28-44.</w:t>
      </w:r>
    </w:p>
    <w:p w14:paraId="46F6950A" w14:textId="77777777" w:rsidR="00F540B7" w:rsidRDefault="00F540B7" w:rsidP="00F540B7">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Segal, Jeffrey A., and Harold J. Spaeth. 2002. </w:t>
      </w:r>
      <w:r w:rsidRPr="003A4C9C">
        <w:rPr>
          <w:rFonts w:ascii="Times New Roman" w:hAnsi="Times New Roman" w:cs="Times New Roman"/>
          <w:i/>
          <w:sz w:val="24"/>
          <w:szCs w:val="24"/>
        </w:rPr>
        <w:t>The Supreme Court and the Attitudinal Model Revisited.</w:t>
      </w:r>
      <w:r w:rsidRPr="003A4C9C">
        <w:rPr>
          <w:rFonts w:ascii="Times New Roman" w:hAnsi="Times New Roman" w:cs="Times New Roman"/>
          <w:sz w:val="24"/>
          <w:szCs w:val="24"/>
        </w:rPr>
        <w:t xml:space="preserve"> New York: Cambridge University Press.</w:t>
      </w:r>
    </w:p>
    <w:p w14:paraId="7CC081F6" w14:textId="77777777" w:rsidR="000F6EE3" w:rsidRDefault="000F6EE3" w:rsidP="000F6EE3">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Segal, Jeffrey A., Chad </w:t>
      </w:r>
      <w:proofErr w:type="spellStart"/>
      <w:r>
        <w:rPr>
          <w:rFonts w:ascii="Times New Roman" w:eastAsia="Times New Roman" w:hAnsi="Times New Roman" w:cs="Times New Roman"/>
          <w:sz w:val="24"/>
          <w:szCs w:val="24"/>
        </w:rPr>
        <w:t>Westerland</w:t>
      </w:r>
      <w:proofErr w:type="spellEnd"/>
      <w:r>
        <w:rPr>
          <w:rFonts w:ascii="Times New Roman" w:eastAsia="Times New Roman" w:hAnsi="Times New Roman" w:cs="Times New Roman"/>
          <w:sz w:val="24"/>
          <w:szCs w:val="24"/>
        </w:rPr>
        <w:t xml:space="preserve">, and Stefanie A. Lindquist. 2011. “Congress, the Supreme Court, and Judicial Review: Testing a Constitutional Separation of Powers Model.” </w:t>
      </w:r>
      <w:r>
        <w:rPr>
          <w:rFonts w:ascii="Times New Roman" w:eastAsia="Times New Roman" w:hAnsi="Times New Roman" w:cs="Times New Roman"/>
          <w:i/>
          <w:sz w:val="24"/>
          <w:szCs w:val="24"/>
        </w:rPr>
        <w:t xml:space="preserve">American Journal of Political Science </w:t>
      </w:r>
      <w:r>
        <w:rPr>
          <w:rFonts w:ascii="Times New Roman" w:eastAsia="Times New Roman" w:hAnsi="Times New Roman" w:cs="Times New Roman"/>
          <w:sz w:val="24"/>
          <w:szCs w:val="24"/>
        </w:rPr>
        <w:t>55 (1): 89-104.</w:t>
      </w:r>
    </w:p>
    <w:p w14:paraId="0046B8B3" w14:textId="77777777" w:rsidR="00F540B7" w:rsidRDefault="00F540B7" w:rsidP="00F540B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Sherwin, Emily. 2000. “Rules and Judicial Review.” </w:t>
      </w:r>
      <w:r>
        <w:rPr>
          <w:rFonts w:ascii="Times New Roman" w:hAnsi="Times New Roman" w:cs="Times New Roman"/>
          <w:i/>
          <w:sz w:val="24"/>
          <w:szCs w:val="24"/>
        </w:rPr>
        <w:t xml:space="preserve">Legal Theory </w:t>
      </w:r>
      <w:r>
        <w:rPr>
          <w:rFonts w:ascii="Times New Roman" w:hAnsi="Times New Roman" w:cs="Times New Roman"/>
          <w:sz w:val="24"/>
          <w:szCs w:val="24"/>
        </w:rPr>
        <w:t>6(3):299-323.</w:t>
      </w:r>
    </w:p>
    <w:p w14:paraId="34286818" w14:textId="77777777" w:rsidR="00705B77" w:rsidRPr="00705B77" w:rsidRDefault="00705B77" w:rsidP="00705B77">
      <w:pPr>
        <w:spacing w:after="0" w:line="480" w:lineRule="auto"/>
        <w:ind w:left="720" w:hanging="720"/>
        <w:rPr>
          <w:rFonts w:ascii="Times New Roman" w:eastAsia="Times New Roman" w:hAnsi="Times New Roman" w:cs="Times New Roman"/>
          <w:sz w:val="24"/>
          <w:szCs w:val="24"/>
        </w:rPr>
      </w:pPr>
      <w:r w:rsidRPr="00AE5F1B">
        <w:rPr>
          <w:rFonts w:ascii="Times New Roman" w:eastAsia="Times New Roman" w:hAnsi="Times New Roman" w:cs="Times New Roman"/>
          <w:sz w:val="24"/>
          <w:szCs w:val="24"/>
        </w:rPr>
        <w:t>Spaeth,</w:t>
      </w:r>
      <w:r w:rsidR="000D4A22">
        <w:rPr>
          <w:rFonts w:ascii="Times New Roman" w:eastAsia="Times New Roman" w:hAnsi="Times New Roman" w:cs="Times New Roman"/>
          <w:sz w:val="24"/>
          <w:szCs w:val="24"/>
        </w:rPr>
        <w:t xml:space="preserve"> Harold J.,</w:t>
      </w:r>
      <w:r w:rsidRPr="00AE5F1B">
        <w:rPr>
          <w:rFonts w:ascii="Times New Roman" w:eastAsia="Times New Roman" w:hAnsi="Times New Roman" w:cs="Times New Roman"/>
          <w:sz w:val="24"/>
          <w:szCs w:val="24"/>
        </w:rPr>
        <w:t xml:space="preserve"> Lee Epstein, Andrew D. Martin, Jeffrey A. Segal, Theodore J. Ruger, and Sara C. </w:t>
      </w:r>
      <w:proofErr w:type="spellStart"/>
      <w:r w:rsidRPr="00AE5F1B">
        <w:rPr>
          <w:rFonts w:ascii="Times New Roman" w:eastAsia="Times New Roman" w:hAnsi="Times New Roman" w:cs="Times New Roman"/>
          <w:sz w:val="24"/>
          <w:szCs w:val="24"/>
        </w:rPr>
        <w:t>Benesh</w:t>
      </w:r>
      <w:proofErr w:type="spellEnd"/>
      <w:r w:rsidRPr="00AE5F1B">
        <w:rPr>
          <w:rFonts w:ascii="Times New Roman" w:eastAsia="Times New Roman" w:hAnsi="Times New Roman" w:cs="Times New Roman"/>
          <w:sz w:val="24"/>
          <w:szCs w:val="24"/>
        </w:rPr>
        <w:t>. 201</w:t>
      </w:r>
      <w:r>
        <w:rPr>
          <w:rFonts w:ascii="Times New Roman" w:eastAsia="Times New Roman" w:hAnsi="Times New Roman" w:cs="Times New Roman"/>
          <w:sz w:val="24"/>
          <w:szCs w:val="24"/>
        </w:rPr>
        <w:t>6. Supreme Court Database</w:t>
      </w:r>
      <w:r w:rsidRPr="00AE5F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E5F1B">
        <w:rPr>
          <w:rFonts w:ascii="Times New Roman" w:eastAsia="Times New Roman" w:hAnsi="Times New Roman" w:cs="Times New Roman"/>
          <w:sz w:val="24"/>
          <w:szCs w:val="24"/>
        </w:rPr>
        <w:t>Version 201</w:t>
      </w:r>
      <w:r>
        <w:rPr>
          <w:rFonts w:ascii="Times New Roman" w:eastAsia="Times New Roman" w:hAnsi="Times New Roman" w:cs="Times New Roman"/>
          <w:sz w:val="24"/>
          <w:szCs w:val="24"/>
        </w:rPr>
        <w:t>6 Release 01).</w:t>
      </w:r>
    </w:p>
    <w:p w14:paraId="0D2E3BFC" w14:textId="77777777" w:rsidR="00E023F1" w:rsidRPr="00E023F1" w:rsidRDefault="00E023F1" w:rsidP="00E023F1">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Spiller, Pablo T., and Rafael </w:t>
      </w:r>
      <w:proofErr w:type="spellStart"/>
      <w:r>
        <w:rPr>
          <w:rFonts w:ascii="Times New Roman" w:eastAsia="Times New Roman" w:hAnsi="Times New Roman" w:cs="Times New Roman"/>
          <w:sz w:val="24"/>
          <w:szCs w:val="24"/>
        </w:rPr>
        <w:t>Gely</w:t>
      </w:r>
      <w:proofErr w:type="spellEnd"/>
      <w:r>
        <w:rPr>
          <w:rFonts w:ascii="Times New Roman" w:eastAsia="Times New Roman" w:hAnsi="Times New Roman" w:cs="Times New Roman"/>
          <w:sz w:val="24"/>
          <w:szCs w:val="24"/>
        </w:rPr>
        <w:t xml:space="preserve">. 1992. “Congressional Control or Judicial Independence: The Determinants of U.S. Supreme Court Labor-Relations Decisions, 1949-1988.” </w:t>
      </w:r>
      <w:r>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RAND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Economics</w:t>
      </w:r>
      <w:r>
        <w:rPr>
          <w:rFonts w:ascii="Times New Roman" w:eastAsia="Times New Roman" w:hAnsi="Times New Roman" w:cs="Times New Roman"/>
          <w:sz w:val="24"/>
          <w:szCs w:val="24"/>
        </w:rPr>
        <w:t xml:space="preserve"> 23:463-492.</w:t>
      </w:r>
    </w:p>
    <w:p w14:paraId="41BFFD8D" w14:textId="77777777" w:rsidR="00F540B7" w:rsidRPr="003A4C9C" w:rsidRDefault="00F540B7" w:rsidP="00F540B7">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lastRenderedPageBreak/>
        <w:t xml:space="preserve">Stern, Robert L. 1937. “Separability and Separability Clauses in the Supreme Court.” </w:t>
      </w:r>
      <w:r w:rsidRPr="003A4C9C">
        <w:rPr>
          <w:rFonts w:ascii="Times New Roman" w:hAnsi="Times New Roman" w:cs="Times New Roman"/>
          <w:i/>
          <w:sz w:val="24"/>
          <w:szCs w:val="24"/>
        </w:rPr>
        <w:t>Harvard Law Review</w:t>
      </w:r>
      <w:r w:rsidRPr="003A4C9C">
        <w:rPr>
          <w:rFonts w:ascii="Times New Roman" w:hAnsi="Times New Roman" w:cs="Times New Roman"/>
          <w:sz w:val="24"/>
          <w:szCs w:val="24"/>
        </w:rPr>
        <w:t xml:space="preserve"> 51(1): 76-128.</w:t>
      </w:r>
    </w:p>
    <w:p w14:paraId="7D6EDD3D" w14:textId="04BD41FC" w:rsidR="00F540B7" w:rsidRDefault="00F540B7" w:rsidP="00F540B7">
      <w:pPr>
        <w:spacing w:after="0" w:line="480" w:lineRule="auto"/>
        <w:ind w:left="720" w:hanging="720"/>
        <w:rPr>
          <w:rFonts w:ascii="Times New Roman" w:hAnsi="Times New Roman" w:cs="Times New Roman"/>
          <w:sz w:val="24"/>
          <w:szCs w:val="24"/>
        </w:rPr>
      </w:pPr>
      <w:proofErr w:type="spellStart"/>
      <w:r w:rsidRPr="003A4C9C">
        <w:rPr>
          <w:rFonts w:ascii="Times New Roman" w:hAnsi="Times New Roman" w:cs="Times New Roman"/>
          <w:sz w:val="24"/>
          <w:szCs w:val="24"/>
        </w:rPr>
        <w:t>Ura</w:t>
      </w:r>
      <w:proofErr w:type="spellEnd"/>
      <w:r w:rsidRPr="003A4C9C">
        <w:rPr>
          <w:rFonts w:ascii="Times New Roman" w:hAnsi="Times New Roman" w:cs="Times New Roman"/>
          <w:sz w:val="24"/>
          <w:szCs w:val="24"/>
        </w:rPr>
        <w:t xml:space="preserve">, Joseph D. and Patrick C. Wohlfarth. 2010. “’An Appeal to the People’: Public Opinion and Congressional Support for the Supreme Court.” </w:t>
      </w:r>
      <w:r w:rsidRPr="003A4C9C">
        <w:rPr>
          <w:rFonts w:ascii="Times New Roman" w:hAnsi="Times New Roman" w:cs="Times New Roman"/>
          <w:i/>
          <w:sz w:val="24"/>
          <w:szCs w:val="24"/>
        </w:rPr>
        <w:t>Journal of Politics</w:t>
      </w:r>
      <w:r w:rsidRPr="003A4C9C">
        <w:rPr>
          <w:rFonts w:ascii="Times New Roman" w:hAnsi="Times New Roman" w:cs="Times New Roman"/>
          <w:sz w:val="24"/>
          <w:szCs w:val="24"/>
        </w:rPr>
        <w:t xml:space="preserve"> 72(4):939-956.</w:t>
      </w:r>
    </w:p>
    <w:p w14:paraId="6B992302" w14:textId="10066200" w:rsidR="00181E18" w:rsidRPr="003F1B3B" w:rsidRDefault="00181E18" w:rsidP="00F540B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Vande Kamp, Garrett N. 2021. “</w:t>
      </w:r>
      <w:r w:rsidR="003F1B3B" w:rsidRPr="003F1B3B">
        <w:rPr>
          <w:rFonts w:ascii="Times New Roman" w:hAnsi="Times New Roman" w:cs="Times New Roman"/>
          <w:sz w:val="24"/>
          <w:szCs w:val="24"/>
        </w:rPr>
        <w:t>The Conditioning Role of Judicial Independence in the Exercise of Judicial Review</w:t>
      </w:r>
      <w:r w:rsidR="003F1B3B">
        <w:rPr>
          <w:rFonts w:ascii="Times New Roman" w:hAnsi="Times New Roman" w:cs="Times New Roman"/>
          <w:sz w:val="24"/>
          <w:szCs w:val="24"/>
        </w:rPr>
        <w:t xml:space="preserve">.” </w:t>
      </w:r>
      <w:r w:rsidR="003F1B3B">
        <w:rPr>
          <w:rFonts w:ascii="Times New Roman" w:hAnsi="Times New Roman" w:cs="Times New Roman"/>
          <w:i/>
          <w:iCs/>
          <w:sz w:val="24"/>
          <w:szCs w:val="24"/>
        </w:rPr>
        <w:t>Journal of Law and Courts</w:t>
      </w:r>
      <w:r w:rsidR="003F1B3B">
        <w:rPr>
          <w:rFonts w:ascii="Times New Roman" w:hAnsi="Times New Roman" w:cs="Times New Roman"/>
          <w:sz w:val="24"/>
          <w:szCs w:val="24"/>
        </w:rPr>
        <w:t>.</w:t>
      </w:r>
    </w:p>
    <w:p w14:paraId="212A7741" w14:textId="77777777" w:rsidR="00F540B7" w:rsidRDefault="00F540B7" w:rsidP="00F540B7">
      <w:pPr>
        <w:spacing w:after="0" w:line="480" w:lineRule="auto"/>
        <w:ind w:left="720" w:hanging="720"/>
        <w:rPr>
          <w:rFonts w:ascii="Times New Roman" w:hAnsi="Times New Roman" w:cs="Times New Roman"/>
          <w:sz w:val="24"/>
          <w:szCs w:val="24"/>
        </w:rPr>
      </w:pPr>
      <w:r w:rsidRPr="003A4C9C">
        <w:rPr>
          <w:rFonts w:ascii="Times New Roman" w:hAnsi="Times New Roman" w:cs="Times New Roman"/>
          <w:sz w:val="24"/>
          <w:szCs w:val="24"/>
        </w:rPr>
        <w:t xml:space="preserve">Whittington, Keith E. 2007. </w:t>
      </w:r>
      <w:r w:rsidRPr="003A4C9C">
        <w:rPr>
          <w:rFonts w:ascii="Times New Roman" w:hAnsi="Times New Roman" w:cs="Times New Roman"/>
          <w:i/>
          <w:sz w:val="24"/>
          <w:szCs w:val="24"/>
        </w:rPr>
        <w:t>Political Foundations of Judicial Supremacy: The Presidency, the Supreme Court, and Constitutional Leadership in US History</w:t>
      </w:r>
      <w:r w:rsidRPr="003A4C9C">
        <w:rPr>
          <w:rFonts w:ascii="Times New Roman" w:hAnsi="Times New Roman" w:cs="Times New Roman"/>
          <w:sz w:val="24"/>
          <w:szCs w:val="24"/>
        </w:rPr>
        <w:t>. New Haven: Princeton University Press.</w:t>
      </w:r>
    </w:p>
    <w:p w14:paraId="752DC975" w14:textId="77777777" w:rsidR="00484726" w:rsidRDefault="00705B77" w:rsidP="00705B77">
      <w:pPr>
        <w:spacing w:after="0" w:line="480" w:lineRule="auto"/>
        <w:ind w:left="720" w:hanging="720"/>
        <w:rPr>
          <w:rFonts w:ascii="Times New Roman" w:hAnsi="Times New Roman" w:cs="Times New Roman"/>
          <w:sz w:val="24"/>
          <w:szCs w:val="24"/>
        </w:rPr>
      </w:pPr>
      <w:r w:rsidRPr="00AE5F1B">
        <w:rPr>
          <w:rFonts w:ascii="Times New Roman" w:hAnsi="Times New Roman" w:cs="Times New Roman"/>
          <w:sz w:val="24"/>
          <w:szCs w:val="24"/>
        </w:rPr>
        <w:t xml:space="preserve">Whittington, </w:t>
      </w:r>
      <w:r>
        <w:rPr>
          <w:rFonts w:ascii="Times New Roman" w:hAnsi="Times New Roman" w:cs="Times New Roman"/>
          <w:sz w:val="24"/>
          <w:szCs w:val="24"/>
        </w:rPr>
        <w:t xml:space="preserve">Keith E. 2019. </w:t>
      </w:r>
      <w:r w:rsidRPr="00AE5F1B">
        <w:rPr>
          <w:rFonts w:ascii="Times New Roman" w:hAnsi="Times New Roman" w:cs="Times New Roman"/>
          <w:sz w:val="24"/>
          <w:szCs w:val="24"/>
        </w:rPr>
        <w:t>The Judicial Review of Congress Database</w:t>
      </w:r>
      <w:r>
        <w:rPr>
          <w:rFonts w:ascii="Times New Roman" w:hAnsi="Times New Roman" w:cs="Times New Roman"/>
          <w:sz w:val="24"/>
          <w:szCs w:val="24"/>
        </w:rPr>
        <w:t>.</w:t>
      </w:r>
    </w:p>
    <w:p w14:paraId="78968D54" w14:textId="77777777" w:rsidR="00484726" w:rsidRDefault="00484726">
      <w:pPr>
        <w:rPr>
          <w:rFonts w:ascii="Times New Roman" w:hAnsi="Times New Roman" w:cs="Times New Roman"/>
          <w:sz w:val="24"/>
          <w:szCs w:val="24"/>
        </w:rPr>
      </w:pPr>
      <w:r>
        <w:rPr>
          <w:rFonts w:ascii="Times New Roman" w:hAnsi="Times New Roman" w:cs="Times New Roman"/>
          <w:sz w:val="24"/>
          <w:szCs w:val="24"/>
        </w:rPr>
        <w:br w:type="page"/>
      </w:r>
    </w:p>
    <w:p w14:paraId="42B8CB39" w14:textId="77777777" w:rsidR="0065333C" w:rsidRDefault="00484726" w:rsidP="00705B77">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Appendix</w:t>
      </w:r>
    </w:p>
    <w:p w14:paraId="46591F5A" w14:textId="1123E8F8" w:rsidR="00484726" w:rsidRDefault="00484726" w:rsidP="00484726">
      <w:pPr>
        <w:spacing w:after="0" w:line="480" w:lineRule="auto"/>
        <w:rPr>
          <w:rFonts w:ascii="Times New Roman" w:hAnsi="Times New Roman" w:cs="Times New Roman"/>
          <w:b/>
          <w:sz w:val="24"/>
          <w:szCs w:val="24"/>
        </w:rPr>
      </w:pPr>
      <w:r>
        <w:rPr>
          <w:rFonts w:ascii="Times New Roman" w:hAnsi="Times New Roman" w:cs="Times New Roman"/>
          <w:b/>
          <w:sz w:val="24"/>
          <w:szCs w:val="24"/>
        </w:rPr>
        <w:t>Additional Models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330"/>
        <w:gridCol w:w="3510"/>
      </w:tblGrid>
      <w:tr w:rsidR="009C0F7A" w14:paraId="548577D1" w14:textId="77777777" w:rsidTr="00E23535">
        <w:tc>
          <w:tcPr>
            <w:tcW w:w="9360" w:type="dxa"/>
            <w:gridSpan w:val="3"/>
            <w:tcBorders>
              <w:bottom w:val="single" w:sz="4" w:space="0" w:color="auto"/>
            </w:tcBorders>
          </w:tcPr>
          <w:p w14:paraId="23A6E3FF" w14:textId="77777777" w:rsidR="009C0F7A" w:rsidRDefault="009C0F7A" w:rsidP="00E23535">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Table A3: Additive Multinomial </w:t>
            </w:r>
            <w:proofErr w:type="spellStart"/>
            <w:r>
              <w:rPr>
                <w:rFonts w:ascii="Times New Roman" w:eastAsia="Times New Roman" w:hAnsi="Times New Roman" w:cs="Times New Roman"/>
                <w:b/>
                <w:color w:val="000000"/>
                <w:sz w:val="24"/>
                <w:szCs w:val="24"/>
              </w:rPr>
              <w:t>Probit</w:t>
            </w:r>
            <w:proofErr w:type="spellEnd"/>
            <w:r>
              <w:rPr>
                <w:rFonts w:ascii="Times New Roman" w:eastAsia="Times New Roman" w:hAnsi="Times New Roman" w:cs="Times New Roman"/>
                <w:b/>
                <w:color w:val="000000"/>
                <w:sz w:val="24"/>
                <w:szCs w:val="24"/>
              </w:rPr>
              <w:t xml:space="preserve"> Model of Court’s Decision to Invalidate an Important Federal Statute</w:t>
            </w:r>
          </w:p>
        </w:tc>
      </w:tr>
      <w:tr w:rsidR="009C0F7A" w14:paraId="0DCA2B2F" w14:textId="77777777" w:rsidTr="00E23535">
        <w:tc>
          <w:tcPr>
            <w:tcW w:w="2520" w:type="dxa"/>
            <w:tcBorders>
              <w:top w:val="single" w:sz="4" w:space="0" w:color="auto"/>
              <w:bottom w:val="single" w:sz="4" w:space="0" w:color="auto"/>
            </w:tcBorders>
          </w:tcPr>
          <w:p w14:paraId="1F526006" w14:textId="77777777" w:rsidR="009C0F7A" w:rsidRPr="00BB318B" w:rsidRDefault="009C0F7A" w:rsidP="00E23535">
            <w:pPr>
              <w:rPr>
                <w:rFonts w:ascii="Times New Roman" w:hAnsi="Times New Roman" w:cs="Times New Roman"/>
                <w:i/>
                <w:sz w:val="24"/>
                <w:szCs w:val="24"/>
              </w:rPr>
            </w:pPr>
            <w:r w:rsidRPr="00BB318B">
              <w:rPr>
                <w:rFonts w:ascii="Times New Roman" w:hAnsi="Times New Roman" w:cs="Times New Roman"/>
                <w:i/>
                <w:sz w:val="24"/>
                <w:szCs w:val="24"/>
              </w:rPr>
              <w:t>Second Stage</w:t>
            </w:r>
          </w:p>
        </w:tc>
        <w:tc>
          <w:tcPr>
            <w:tcW w:w="3330" w:type="dxa"/>
            <w:tcBorders>
              <w:top w:val="single" w:sz="4" w:space="0" w:color="auto"/>
              <w:bottom w:val="single" w:sz="4" w:space="0" w:color="auto"/>
            </w:tcBorders>
          </w:tcPr>
          <w:p w14:paraId="363A8A84" w14:textId="77777777" w:rsidR="009C0F7A" w:rsidRPr="00BB318B" w:rsidRDefault="009C0F7A" w:rsidP="00E23535">
            <w:pPr>
              <w:jc w:val="center"/>
              <w:rPr>
                <w:rFonts w:ascii="Times New Roman" w:hAnsi="Times New Roman" w:cs="Times New Roman"/>
                <w:i/>
                <w:sz w:val="24"/>
                <w:szCs w:val="24"/>
              </w:rPr>
            </w:pPr>
            <w:r w:rsidRPr="00BB318B">
              <w:rPr>
                <w:rFonts w:ascii="Times New Roman" w:hAnsi="Times New Roman" w:cs="Times New Roman"/>
                <w:i/>
                <w:sz w:val="24"/>
                <w:szCs w:val="24"/>
              </w:rPr>
              <w:t>Constitutional</w:t>
            </w:r>
          </w:p>
        </w:tc>
        <w:tc>
          <w:tcPr>
            <w:tcW w:w="3510" w:type="dxa"/>
            <w:tcBorders>
              <w:top w:val="single" w:sz="4" w:space="0" w:color="auto"/>
              <w:bottom w:val="single" w:sz="4" w:space="0" w:color="auto"/>
            </w:tcBorders>
          </w:tcPr>
          <w:p w14:paraId="7EE0B69A" w14:textId="77777777" w:rsidR="009C0F7A" w:rsidRPr="00BB318B" w:rsidRDefault="009C0F7A" w:rsidP="00E23535">
            <w:pPr>
              <w:jc w:val="center"/>
              <w:rPr>
                <w:rFonts w:ascii="Times New Roman" w:hAnsi="Times New Roman" w:cs="Times New Roman"/>
                <w:i/>
                <w:sz w:val="24"/>
                <w:szCs w:val="24"/>
              </w:rPr>
            </w:pPr>
            <w:r w:rsidRPr="00BB318B">
              <w:rPr>
                <w:rFonts w:ascii="Times New Roman" w:hAnsi="Times New Roman" w:cs="Times New Roman"/>
                <w:i/>
                <w:sz w:val="24"/>
                <w:szCs w:val="24"/>
              </w:rPr>
              <w:t>Unconstitutional and Inseverable</w:t>
            </w:r>
          </w:p>
        </w:tc>
      </w:tr>
      <w:tr w:rsidR="009C0F7A" w14:paraId="427EECCF" w14:textId="77777777" w:rsidTr="00E23535">
        <w:tc>
          <w:tcPr>
            <w:tcW w:w="2520" w:type="dxa"/>
            <w:tcBorders>
              <w:top w:val="single" w:sz="4" w:space="0" w:color="auto"/>
            </w:tcBorders>
          </w:tcPr>
          <w:p w14:paraId="1FE759A8" w14:textId="77777777" w:rsidR="009C0F7A" w:rsidRDefault="009C0F7A" w:rsidP="00E23535">
            <w:pPr>
              <w:rPr>
                <w:rFonts w:ascii="Times New Roman" w:hAnsi="Times New Roman" w:cs="Times New Roman"/>
                <w:sz w:val="24"/>
                <w:szCs w:val="24"/>
              </w:rPr>
            </w:pPr>
            <w:r>
              <w:rPr>
                <w:rFonts w:ascii="Times New Roman" w:hAnsi="Times New Roman" w:cs="Times New Roman"/>
                <w:sz w:val="24"/>
                <w:szCs w:val="24"/>
              </w:rPr>
              <w:t>Justice’s Ideological Predisposition to Strike</w:t>
            </w:r>
          </w:p>
        </w:tc>
        <w:tc>
          <w:tcPr>
            <w:tcW w:w="3330" w:type="dxa"/>
            <w:tcBorders>
              <w:top w:val="single" w:sz="4" w:space="0" w:color="auto"/>
            </w:tcBorders>
          </w:tcPr>
          <w:p w14:paraId="096742A0"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-0.42**</w:t>
            </w:r>
            <w:r>
              <w:rPr>
                <w:rFonts w:ascii="Times New Roman" w:hAnsi="Times New Roman" w:cs="Times New Roman"/>
                <w:sz w:val="24"/>
                <w:szCs w:val="24"/>
              </w:rPr>
              <w:br/>
              <w:t>(0.18)</w:t>
            </w:r>
          </w:p>
        </w:tc>
        <w:tc>
          <w:tcPr>
            <w:tcW w:w="3510" w:type="dxa"/>
            <w:tcBorders>
              <w:top w:val="single" w:sz="4" w:space="0" w:color="auto"/>
            </w:tcBorders>
          </w:tcPr>
          <w:p w14:paraId="59739744"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-0.41*</w:t>
            </w:r>
            <w:r>
              <w:rPr>
                <w:rFonts w:ascii="Times New Roman" w:hAnsi="Times New Roman" w:cs="Times New Roman"/>
                <w:sz w:val="24"/>
                <w:szCs w:val="24"/>
              </w:rPr>
              <w:br/>
              <w:t>(0.23)</w:t>
            </w:r>
          </w:p>
        </w:tc>
      </w:tr>
      <w:tr w:rsidR="009C0F7A" w14:paraId="7A1A3D0B" w14:textId="77777777" w:rsidTr="00E23535">
        <w:tc>
          <w:tcPr>
            <w:tcW w:w="2520" w:type="dxa"/>
          </w:tcPr>
          <w:p w14:paraId="1A4FAAA0" w14:textId="77777777" w:rsidR="009C0F7A" w:rsidRDefault="009C0F7A" w:rsidP="00E23535">
            <w:pPr>
              <w:rPr>
                <w:rFonts w:ascii="Times New Roman" w:hAnsi="Times New Roman" w:cs="Times New Roman"/>
                <w:sz w:val="24"/>
                <w:szCs w:val="24"/>
              </w:rPr>
            </w:pPr>
            <w:r>
              <w:rPr>
                <w:rFonts w:ascii="Times New Roman" w:hAnsi="Times New Roman" w:cs="Times New Roman"/>
                <w:sz w:val="24"/>
                <w:szCs w:val="24"/>
              </w:rPr>
              <w:t>Severability Clause</w:t>
            </w:r>
          </w:p>
        </w:tc>
        <w:tc>
          <w:tcPr>
            <w:tcW w:w="3330" w:type="dxa"/>
          </w:tcPr>
          <w:p w14:paraId="7D518567"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0.68*</w:t>
            </w:r>
            <w:r>
              <w:rPr>
                <w:rFonts w:ascii="Times New Roman" w:hAnsi="Times New Roman" w:cs="Times New Roman"/>
                <w:sz w:val="24"/>
                <w:szCs w:val="24"/>
              </w:rPr>
              <w:br/>
              <w:t>(0.31)</w:t>
            </w:r>
          </w:p>
        </w:tc>
        <w:tc>
          <w:tcPr>
            <w:tcW w:w="3510" w:type="dxa"/>
          </w:tcPr>
          <w:p w14:paraId="3B77B2FC"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-0.85*</w:t>
            </w:r>
            <w:r>
              <w:rPr>
                <w:rFonts w:ascii="Times New Roman" w:hAnsi="Times New Roman" w:cs="Times New Roman"/>
                <w:sz w:val="24"/>
                <w:szCs w:val="24"/>
              </w:rPr>
              <w:br/>
              <w:t>(0.57)</w:t>
            </w:r>
          </w:p>
        </w:tc>
      </w:tr>
      <w:tr w:rsidR="009C0F7A" w14:paraId="35AD529A" w14:textId="77777777" w:rsidTr="00E23535">
        <w:tc>
          <w:tcPr>
            <w:tcW w:w="2520" w:type="dxa"/>
          </w:tcPr>
          <w:p w14:paraId="5BA4C47B" w14:textId="77777777" w:rsidR="009C0F7A" w:rsidRDefault="009C0F7A" w:rsidP="00E23535">
            <w:pPr>
              <w:rPr>
                <w:rFonts w:ascii="Times New Roman" w:hAnsi="Times New Roman" w:cs="Times New Roman"/>
                <w:sz w:val="24"/>
                <w:szCs w:val="24"/>
              </w:rPr>
            </w:pPr>
            <w:r>
              <w:rPr>
                <w:rFonts w:ascii="Times New Roman" w:hAnsi="Times New Roman" w:cs="Times New Roman"/>
                <w:sz w:val="24"/>
                <w:szCs w:val="24"/>
              </w:rPr>
              <w:t>Criminal Statute</w:t>
            </w:r>
          </w:p>
        </w:tc>
        <w:tc>
          <w:tcPr>
            <w:tcW w:w="3330" w:type="dxa"/>
          </w:tcPr>
          <w:p w14:paraId="5B129BB1"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sz w:val="24"/>
                <w:szCs w:val="24"/>
              </w:rPr>
              <w:br/>
              <w:t>(0.42)</w:t>
            </w:r>
          </w:p>
        </w:tc>
        <w:tc>
          <w:tcPr>
            <w:tcW w:w="3510" w:type="dxa"/>
          </w:tcPr>
          <w:p w14:paraId="73EBBC8D"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0.92</w:t>
            </w:r>
            <w:r>
              <w:rPr>
                <w:rFonts w:ascii="Times New Roman" w:hAnsi="Times New Roman" w:cs="Times New Roman"/>
                <w:sz w:val="24"/>
                <w:szCs w:val="24"/>
              </w:rPr>
              <w:br/>
              <w:t>(0.67)</w:t>
            </w:r>
          </w:p>
        </w:tc>
      </w:tr>
      <w:tr w:rsidR="009C0F7A" w14:paraId="1470A1CB" w14:textId="77777777" w:rsidTr="00E23535">
        <w:tc>
          <w:tcPr>
            <w:tcW w:w="2520" w:type="dxa"/>
          </w:tcPr>
          <w:p w14:paraId="5546AEA4" w14:textId="77777777" w:rsidR="009C0F7A" w:rsidRDefault="009C0F7A" w:rsidP="00E23535">
            <w:pPr>
              <w:rPr>
                <w:rFonts w:ascii="Times New Roman" w:hAnsi="Times New Roman" w:cs="Times New Roman"/>
                <w:sz w:val="24"/>
                <w:szCs w:val="24"/>
              </w:rPr>
            </w:pPr>
            <w:r>
              <w:rPr>
                <w:rFonts w:ascii="Times New Roman" w:hAnsi="Times New Roman" w:cs="Times New Roman"/>
                <w:sz w:val="24"/>
                <w:szCs w:val="24"/>
              </w:rPr>
              <w:t>Free Speech Challenge</w:t>
            </w:r>
          </w:p>
        </w:tc>
        <w:tc>
          <w:tcPr>
            <w:tcW w:w="3330" w:type="dxa"/>
          </w:tcPr>
          <w:p w14:paraId="13A6BB79"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-0.64</w:t>
            </w:r>
            <w:r>
              <w:rPr>
                <w:rFonts w:ascii="Times New Roman" w:hAnsi="Times New Roman" w:cs="Times New Roman"/>
                <w:sz w:val="24"/>
                <w:szCs w:val="24"/>
              </w:rPr>
              <w:br/>
              <w:t>(0.37)</w:t>
            </w:r>
          </w:p>
        </w:tc>
        <w:tc>
          <w:tcPr>
            <w:tcW w:w="3510" w:type="dxa"/>
          </w:tcPr>
          <w:p w14:paraId="7E72C807"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0.46</w:t>
            </w:r>
            <w:r>
              <w:rPr>
                <w:rFonts w:ascii="Times New Roman" w:hAnsi="Times New Roman" w:cs="Times New Roman"/>
                <w:sz w:val="24"/>
                <w:szCs w:val="24"/>
              </w:rPr>
              <w:br/>
              <w:t>(0.54)</w:t>
            </w:r>
          </w:p>
        </w:tc>
      </w:tr>
      <w:tr w:rsidR="009C0F7A" w14:paraId="02147FAF" w14:textId="77777777" w:rsidTr="00E23535">
        <w:tc>
          <w:tcPr>
            <w:tcW w:w="2520" w:type="dxa"/>
          </w:tcPr>
          <w:p w14:paraId="3FFB95EE" w14:textId="77777777" w:rsidR="009C0F7A" w:rsidRPr="008F082B" w:rsidRDefault="009C0F7A" w:rsidP="00E23535">
            <w:pPr>
              <w:rPr>
                <w:rFonts w:ascii="Times New Roman" w:hAnsi="Times New Roman" w:cs="Times New Roman"/>
                <w:sz w:val="24"/>
                <w:szCs w:val="24"/>
                <w:vertAlign w:val="superscript"/>
              </w:rPr>
            </w:pPr>
            <w:r>
              <w:rPr>
                <w:rFonts w:ascii="Times New Roman" w:hAnsi="Times New Roman" w:cs="Times New Roman"/>
                <w:sz w:val="24"/>
                <w:szCs w:val="24"/>
              </w:rPr>
              <w:t>Constant</w:t>
            </w:r>
          </w:p>
        </w:tc>
        <w:tc>
          <w:tcPr>
            <w:tcW w:w="3330" w:type="dxa"/>
          </w:tcPr>
          <w:p w14:paraId="31B3933E"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0.43*</w:t>
            </w:r>
            <w:r>
              <w:rPr>
                <w:rFonts w:ascii="Times New Roman" w:hAnsi="Times New Roman" w:cs="Times New Roman"/>
                <w:sz w:val="24"/>
                <w:szCs w:val="24"/>
              </w:rPr>
              <w:br/>
              <w:t>(0.22)</w:t>
            </w:r>
          </w:p>
        </w:tc>
        <w:tc>
          <w:tcPr>
            <w:tcW w:w="3510" w:type="dxa"/>
          </w:tcPr>
          <w:p w14:paraId="51248BD0"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-1.85**</w:t>
            </w:r>
            <w:r>
              <w:rPr>
                <w:rFonts w:ascii="Times New Roman" w:hAnsi="Times New Roman" w:cs="Times New Roman"/>
                <w:sz w:val="24"/>
                <w:szCs w:val="24"/>
              </w:rPr>
              <w:br/>
              <w:t>(0.36)</w:t>
            </w:r>
          </w:p>
        </w:tc>
      </w:tr>
      <w:tr w:rsidR="009C0F7A" w14:paraId="0D21A3D8" w14:textId="77777777" w:rsidTr="00E23535">
        <w:tc>
          <w:tcPr>
            <w:tcW w:w="2520" w:type="dxa"/>
            <w:tcBorders>
              <w:top w:val="single" w:sz="4" w:space="0" w:color="auto"/>
              <w:bottom w:val="single" w:sz="4" w:space="0" w:color="auto"/>
            </w:tcBorders>
          </w:tcPr>
          <w:p w14:paraId="67731D3C" w14:textId="77777777" w:rsidR="009C0F7A" w:rsidRDefault="009C0F7A" w:rsidP="00E23535">
            <w:pPr>
              <w:rPr>
                <w:rFonts w:ascii="Times New Roman" w:hAnsi="Times New Roman" w:cs="Times New Roman"/>
                <w:sz w:val="24"/>
                <w:szCs w:val="24"/>
              </w:rPr>
            </w:pPr>
            <w:r>
              <w:rPr>
                <w:rFonts w:ascii="Times New Roman" w:hAnsi="Times New Roman" w:cs="Times New Roman"/>
                <w:sz w:val="24"/>
                <w:szCs w:val="24"/>
              </w:rPr>
              <w:t>N Stage 1</w:t>
            </w:r>
          </w:p>
        </w:tc>
        <w:tc>
          <w:tcPr>
            <w:tcW w:w="6840" w:type="dxa"/>
            <w:gridSpan w:val="2"/>
            <w:tcBorders>
              <w:top w:val="single" w:sz="4" w:space="0" w:color="auto"/>
            </w:tcBorders>
          </w:tcPr>
          <w:p w14:paraId="46357DA3"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209</w:t>
            </w:r>
          </w:p>
        </w:tc>
      </w:tr>
      <w:tr w:rsidR="009C0F7A" w14:paraId="07018B0F" w14:textId="77777777" w:rsidTr="00E23535">
        <w:tc>
          <w:tcPr>
            <w:tcW w:w="9360" w:type="dxa"/>
            <w:gridSpan w:val="3"/>
            <w:tcBorders>
              <w:top w:val="single" w:sz="4" w:space="0" w:color="auto"/>
              <w:bottom w:val="single" w:sz="4" w:space="0" w:color="auto"/>
            </w:tcBorders>
          </w:tcPr>
          <w:p w14:paraId="5E974FD6" w14:textId="77777777" w:rsidR="009C0F7A" w:rsidRDefault="009C0F7A" w:rsidP="00E23535">
            <w:pPr>
              <w:tabs>
                <w:tab w:val="left" w:pos="2310"/>
              </w:tabs>
              <w:rPr>
                <w:rFonts w:ascii="Times New Roman" w:hAnsi="Times New Roman" w:cs="Times New Roman"/>
                <w:sz w:val="24"/>
                <w:szCs w:val="24"/>
              </w:rPr>
            </w:pPr>
            <w:r w:rsidRPr="00F22512">
              <w:rPr>
                <w:rFonts w:ascii="Times New Roman" w:hAnsi="Times New Roman" w:cs="Times New Roman"/>
                <w:sz w:val="24"/>
                <w:szCs w:val="24"/>
              </w:rPr>
              <w:t>*p&lt;0.05, **p&lt;0.01</w:t>
            </w:r>
            <w:r>
              <w:rPr>
                <w:rFonts w:ascii="Times New Roman" w:hAnsi="Times New Roman" w:cs="Times New Roman"/>
                <w:sz w:val="24"/>
                <w:szCs w:val="24"/>
              </w:rPr>
              <w:t>, one-tailed tests used for hypothesized relationships</w:t>
            </w:r>
          </w:p>
          <w:p w14:paraId="6DDEB1AF" w14:textId="77777777" w:rsidR="009C0F7A" w:rsidRDefault="009C0F7A" w:rsidP="00E23535">
            <w:pPr>
              <w:tabs>
                <w:tab w:val="left" w:pos="2310"/>
              </w:tabs>
              <w:rPr>
                <w:rFonts w:ascii="Times New Roman" w:hAnsi="Times New Roman" w:cs="Times New Roman"/>
                <w:sz w:val="24"/>
                <w:szCs w:val="24"/>
              </w:rPr>
            </w:pPr>
            <w:r>
              <w:rPr>
                <w:rFonts w:ascii="Times New Roman" w:hAnsi="Times New Roman" w:cs="Times New Roman"/>
                <w:sz w:val="24"/>
                <w:szCs w:val="24"/>
              </w:rPr>
              <w:t>Comparison group is unconstitutional and severable</w:t>
            </w:r>
          </w:p>
          <w:p w14:paraId="13538AD3" w14:textId="77777777" w:rsidR="009C0F7A" w:rsidRDefault="009C0F7A" w:rsidP="00E23535">
            <w:pPr>
              <w:tabs>
                <w:tab w:val="left" w:pos="2310"/>
              </w:tabs>
              <w:rPr>
                <w:rFonts w:ascii="Times New Roman" w:hAnsi="Times New Roman" w:cs="Times New Roman"/>
                <w:sz w:val="24"/>
                <w:szCs w:val="24"/>
              </w:rPr>
            </w:pPr>
            <w:r w:rsidRPr="00F22512">
              <w:rPr>
                <w:rFonts w:ascii="Times New Roman" w:hAnsi="Times New Roman" w:cs="Times New Roman"/>
                <w:sz w:val="24"/>
                <w:szCs w:val="24"/>
              </w:rPr>
              <w:t xml:space="preserve">Robust </w:t>
            </w:r>
            <w:r>
              <w:rPr>
                <w:rFonts w:ascii="Times New Roman" w:hAnsi="Times New Roman" w:cs="Times New Roman"/>
                <w:sz w:val="24"/>
                <w:szCs w:val="24"/>
              </w:rPr>
              <w:t>standard errors clustered by statute are in parentheses</w:t>
            </w:r>
          </w:p>
        </w:tc>
      </w:tr>
    </w:tbl>
    <w:p w14:paraId="61408016" w14:textId="77777777" w:rsidR="009C0F7A" w:rsidRDefault="009C0F7A" w:rsidP="009C0F7A">
      <w:pPr>
        <w:spacing w:after="0" w:line="48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330"/>
        <w:gridCol w:w="3510"/>
      </w:tblGrid>
      <w:tr w:rsidR="009C0F7A" w14:paraId="5059264A" w14:textId="77777777" w:rsidTr="00E23535">
        <w:tc>
          <w:tcPr>
            <w:tcW w:w="9360" w:type="dxa"/>
            <w:gridSpan w:val="3"/>
            <w:tcBorders>
              <w:bottom w:val="single" w:sz="4" w:space="0" w:color="auto"/>
            </w:tcBorders>
          </w:tcPr>
          <w:p w14:paraId="027EAA55" w14:textId="77777777" w:rsidR="009C0F7A" w:rsidRDefault="009C0F7A" w:rsidP="00E23535">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Table A4: Multiplicative Multinomial </w:t>
            </w:r>
            <w:proofErr w:type="spellStart"/>
            <w:r>
              <w:rPr>
                <w:rFonts w:ascii="Times New Roman" w:eastAsia="Times New Roman" w:hAnsi="Times New Roman" w:cs="Times New Roman"/>
                <w:b/>
                <w:color w:val="000000"/>
                <w:sz w:val="24"/>
                <w:szCs w:val="24"/>
              </w:rPr>
              <w:t>Probit</w:t>
            </w:r>
            <w:proofErr w:type="spellEnd"/>
            <w:r>
              <w:rPr>
                <w:rFonts w:ascii="Times New Roman" w:eastAsia="Times New Roman" w:hAnsi="Times New Roman" w:cs="Times New Roman"/>
                <w:b/>
                <w:color w:val="000000"/>
                <w:sz w:val="24"/>
                <w:szCs w:val="24"/>
              </w:rPr>
              <w:t xml:space="preserve"> Model of Court’s Decision to Invalidate an Important Federal Statute, Party Gatekeeping Model</w:t>
            </w:r>
          </w:p>
        </w:tc>
      </w:tr>
      <w:tr w:rsidR="009C0F7A" w14:paraId="30929204" w14:textId="77777777" w:rsidTr="00E23535">
        <w:tc>
          <w:tcPr>
            <w:tcW w:w="2520" w:type="dxa"/>
            <w:tcBorders>
              <w:top w:val="single" w:sz="4" w:space="0" w:color="auto"/>
              <w:bottom w:val="single" w:sz="4" w:space="0" w:color="auto"/>
            </w:tcBorders>
          </w:tcPr>
          <w:p w14:paraId="071ED38F" w14:textId="77777777" w:rsidR="009C0F7A" w:rsidRPr="00BB318B" w:rsidRDefault="009C0F7A" w:rsidP="00E23535">
            <w:pPr>
              <w:rPr>
                <w:rFonts w:ascii="Times New Roman" w:hAnsi="Times New Roman" w:cs="Times New Roman"/>
                <w:i/>
                <w:sz w:val="24"/>
                <w:szCs w:val="24"/>
              </w:rPr>
            </w:pPr>
            <w:r w:rsidRPr="00BB318B">
              <w:rPr>
                <w:rFonts w:ascii="Times New Roman" w:hAnsi="Times New Roman" w:cs="Times New Roman"/>
                <w:i/>
                <w:sz w:val="24"/>
                <w:szCs w:val="24"/>
              </w:rPr>
              <w:t>Second Stage</w:t>
            </w:r>
          </w:p>
        </w:tc>
        <w:tc>
          <w:tcPr>
            <w:tcW w:w="3330" w:type="dxa"/>
            <w:tcBorders>
              <w:top w:val="single" w:sz="4" w:space="0" w:color="auto"/>
              <w:bottom w:val="single" w:sz="4" w:space="0" w:color="auto"/>
            </w:tcBorders>
          </w:tcPr>
          <w:p w14:paraId="44A6C3EE" w14:textId="77777777" w:rsidR="009C0F7A" w:rsidRPr="00BB318B" w:rsidRDefault="009C0F7A" w:rsidP="00E23535">
            <w:pPr>
              <w:jc w:val="center"/>
              <w:rPr>
                <w:rFonts w:ascii="Times New Roman" w:hAnsi="Times New Roman" w:cs="Times New Roman"/>
                <w:i/>
                <w:sz w:val="24"/>
                <w:szCs w:val="24"/>
              </w:rPr>
            </w:pPr>
            <w:r w:rsidRPr="00BB318B">
              <w:rPr>
                <w:rFonts w:ascii="Times New Roman" w:hAnsi="Times New Roman" w:cs="Times New Roman"/>
                <w:i/>
                <w:sz w:val="24"/>
                <w:szCs w:val="24"/>
              </w:rPr>
              <w:t>Constitutional</w:t>
            </w:r>
          </w:p>
        </w:tc>
        <w:tc>
          <w:tcPr>
            <w:tcW w:w="3510" w:type="dxa"/>
            <w:tcBorders>
              <w:top w:val="single" w:sz="4" w:space="0" w:color="auto"/>
              <w:bottom w:val="single" w:sz="4" w:space="0" w:color="auto"/>
            </w:tcBorders>
          </w:tcPr>
          <w:p w14:paraId="4CB75707" w14:textId="77777777" w:rsidR="009C0F7A" w:rsidRPr="00BB318B" w:rsidRDefault="009C0F7A" w:rsidP="00E23535">
            <w:pPr>
              <w:jc w:val="center"/>
              <w:rPr>
                <w:rFonts w:ascii="Times New Roman" w:hAnsi="Times New Roman" w:cs="Times New Roman"/>
                <w:i/>
                <w:sz w:val="24"/>
                <w:szCs w:val="24"/>
              </w:rPr>
            </w:pPr>
            <w:r w:rsidRPr="00BB318B">
              <w:rPr>
                <w:rFonts w:ascii="Times New Roman" w:hAnsi="Times New Roman" w:cs="Times New Roman"/>
                <w:i/>
                <w:sz w:val="24"/>
                <w:szCs w:val="24"/>
              </w:rPr>
              <w:t>Unconstitutional and Inseverable</w:t>
            </w:r>
          </w:p>
        </w:tc>
      </w:tr>
      <w:tr w:rsidR="009C0F7A" w14:paraId="06B938A1" w14:textId="77777777" w:rsidTr="00E23535">
        <w:tc>
          <w:tcPr>
            <w:tcW w:w="2520" w:type="dxa"/>
            <w:tcBorders>
              <w:top w:val="single" w:sz="4" w:space="0" w:color="auto"/>
            </w:tcBorders>
          </w:tcPr>
          <w:p w14:paraId="01F88191" w14:textId="77777777" w:rsidR="009C0F7A" w:rsidRDefault="009C0F7A" w:rsidP="00E23535">
            <w:pPr>
              <w:rPr>
                <w:rFonts w:ascii="Times New Roman" w:hAnsi="Times New Roman" w:cs="Times New Roman"/>
                <w:sz w:val="24"/>
                <w:szCs w:val="24"/>
              </w:rPr>
            </w:pPr>
            <w:r>
              <w:rPr>
                <w:rFonts w:ascii="Times New Roman" w:hAnsi="Times New Roman" w:cs="Times New Roman"/>
                <w:sz w:val="24"/>
                <w:szCs w:val="24"/>
              </w:rPr>
              <w:t>Justice’s Ideological Predisposition to Strike</w:t>
            </w:r>
          </w:p>
        </w:tc>
        <w:tc>
          <w:tcPr>
            <w:tcW w:w="3330" w:type="dxa"/>
            <w:tcBorders>
              <w:top w:val="single" w:sz="4" w:space="0" w:color="auto"/>
            </w:tcBorders>
          </w:tcPr>
          <w:p w14:paraId="358F508C"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-0.67**</w:t>
            </w:r>
            <w:r>
              <w:rPr>
                <w:rFonts w:ascii="Times New Roman" w:hAnsi="Times New Roman" w:cs="Times New Roman"/>
                <w:sz w:val="24"/>
                <w:szCs w:val="24"/>
              </w:rPr>
              <w:br/>
              <w:t>(0.25)</w:t>
            </w:r>
          </w:p>
        </w:tc>
        <w:tc>
          <w:tcPr>
            <w:tcW w:w="3510" w:type="dxa"/>
            <w:tcBorders>
              <w:top w:val="single" w:sz="4" w:space="0" w:color="auto"/>
            </w:tcBorders>
          </w:tcPr>
          <w:p w14:paraId="5611DF88"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-0.04</w:t>
            </w:r>
            <w:r>
              <w:rPr>
                <w:rFonts w:ascii="Times New Roman" w:hAnsi="Times New Roman" w:cs="Times New Roman"/>
                <w:sz w:val="24"/>
                <w:szCs w:val="24"/>
              </w:rPr>
              <w:br/>
              <w:t>(0.53)</w:t>
            </w:r>
          </w:p>
        </w:tc>
      </w:tr>
      <w:tr w:rsidR="009C0F7A" w14:paraId="03DC6076" w14:textId="77777777" w:rsidTr="00E23535">
        <w:tc>
          <w:tcPr>
            <w:tcW w:w="2520" w:type="dxa"/>
          </w:tcPr>
          <w:p w14:paraId="0ABE3243" w14:textId="77777777" w:rsidR="009C0F7A" w:rsidRDefault="009C0F7A" w:rsidP="00E23535">
            <w:pPr>
              <w:rPr>
                <w:rFonts w:ascii="Times New Roman" w:hAnsi="Times New Roman" w:cs="Times New Roman"/>
                <w:sz w:val="24"/>
                <w:szCs w:val="24"/>
              </w:rPr>
            </w:pPr>
            <w:r>
              <w:rPr>
                <w:rFonts w:ascii="Times New Roman" w:hAnsi="Times New Roman" w:cs="Times New Roman"/>
                <w:sz w:val="24"/>
                <w:szCs w:val="24"/>
              </w:rPr>
              <w:t>Support of Pivotal Policymaker</w:t>
            </w:r>
          </w:p>
        </w:tc>
        <w:tc>
          <w:tcPr>
            <w:tcW w:w="3330" w:type="dxa"/>
          </w:tcPr>
          <w:p w14:paraId="3D9AE98A"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br/>
              <w:t>(0.48)</w:t>
            </w:r>
          </w:p>
        </w:tc>
        <w:tc>
          <w:tcPr>
            <w:tcW w:w="3510" w:type="dxa"/>
          </w:tcPr>
          <w:p w14:paraId="7AFE2B9F"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br/>
              <w:t>(0.73)</w:t>
            </w:r>
          </w:p>
        </w:tc>
      </w:tr>
      <w:tr w:rsidR="009C0F7A" w14:paraId="16BFBF36" w14:textId="77777777" w:rsidTr="00E23535">
        <w:tc>
          <w:tcPr>
            <w:tcW w:w="2520" w:type="dxa"/>
          </w:tcPr>
          <w:p w14:paraId="386D3F59" w14:textId="77777777" w:rsidR="009C0F7A" w:rsidRDefault="009C0F7A" w:rsidP="00E23535">
            <w:pPr>
              <w:rPr>
                <w:rFonts w:ascii="Times New Roman" w:hAnsi="Times New Roman" w:cs="Times New Roman"/>
                <w:sz w:val="24"/>
                <w:szCs w:val="24"/>
              </w:rPr>
            </w:pPr>
            <w:r>
              <w:rPr>
                <w:rFonts w:ascii="Times New Roman" w:hAnsi="Times New Roman" w:cs="Times New Roman"/>
                <w:sz w:val="24"/>
                <w:szCs w:val="24"/>
              </w:rPr>
              <w:t>Justice Ideology*</w:t>
            </w:r>
            <w:r>
              <w:rPr>
                <w:rFonts w:ascii="Times New Roman" w:hAnsi="Times New Roman" w:cs="Times New Roman"/>
                <w:sz w:val="24"/>
                <w:szCs w:val="24"/>
              </w:rPr>
              <w:br/>
              <w:t>Pivotal Policymaker</w:t>
            </w:r>
          </w:p>
        </w:tc>
        <w:tc>
          <w:tcPr>
            <w:tcW w:w="3330" w:type="dxa"/>
          </w:tcPr>
          <w:p w14:paraId="522400D0"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0.44</w:t>
            </w:r>
            <w:r>
              <w:rPr>
                <w:rFonts w:ascii="Times New Roman" w:hAnsi="Times New Roman" w:cs="Times New Roman"/>
                <w:sz w:val="24"/>
                <w:szCs w:val="24"/>
              </w:rPr>
              <w:br/>
              <w:t>(0.49)</w:t>
            </w:r>
          </w:p>
        </w:tc>
        <w:tc>
          <w:tcPr>
            <w:tcW w:w="3510" w:type="dxa"/>
          </w:tcPr>
          <w:p w14:paraId="4A401057"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-0.40</w:t>
            </w:r>
            <w:r>
              <w:rPr>
                <w:rFonts w:ascii="Times New Roman" w:hAnsi="Times New Roman" w:cs="Times New Roman"/>
                <w:sz w:val="24"/>
                <w:szCs w:val="24"/>
              </w:rPr>
              <w:br/>
              <w:t>(0.94)</w:t>
            </w:r>
          </w:p>
        </w:tc>
      </w:tr>
      <w:tr w:rsidR="009C0F7A" w14:paraId="3BECC1C7" w14:textId="77777777" w:rsidTr="00E23535">
        <w:tc>
          <w:tcPr>
            <w:tcW w:w="2520" w:type="dxa"/>
          </w:tcPr>
          <w:p w14:paraId="551739C8" w14:textId="77777777" w:rsidR="009C0F7A" w:rsidRDefault="009C0F7A" w:rsidP="00E23535">
            <w:pPr>
              <w:rPr>
                <w:rFonts w:ascii="Times New Roman" w:hAnsi="Times New Roman" w:cs="Times New Roman"/>
                <w:sz w:val="24"/>
                <w:szCs w:val="24"/>
              </w:rPr>
            </w:pPr>
            <w:r>
              <w:rPr>
                <w:rFonts w:ascii="Times New Roman" w:hAnsi="Times New Roman" w:cs="Times New Roman"/>
                <w:sz w:val="24"/>
                <w:szCs w:val="24"/>
              </w:rPr>
              <w:t>Severability Clause</w:t>
            </w:r>
          </w:p>
        </w:tc>
        <w:tc>
          <w:tcPr>
            <w:tcW w:w="3330" w:type="dxa"/>
          </w:tcPr>
          <w:p w14:paraId="77108C36"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0.76**</w:t>
            </w:r>
            <w:r>
              <w:rPr>
                <w:rFonts w:ascii="Times New Roman" w:hAnsi="Times New Roman" w:cs="Times New Roman"/>
                <w:sz w:val="24"/>
                <w:szCs w:val="24"/>
              </w:rPr>
              <w:br/>
              <w:t>(0.27)</w:t>
            </w:r>
          </w:p>
        </w:tc>
        <w:tc>
          <w:tcPr>
            <w:tcW w:w="3510" w:type="dxa"/>
          </w:tcPr>
          <w:p w14:paraId="50DFFCA9" w14:textId="6EF7063C"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-0.85</w:t>
            </w:r>
            <w:r w:rsidR="00675686">
              <w:rPr>
                <w:rFonts w:ascii="Times New Roman" w:hAnsi="Times New Roman" w:cs="Times New Roman"/>
                <w:sz w:val="24"/>
                <w:szCs w:val="24"/>
              </w:rPr>
              <w:t>*</w:t>
            </w:r>
            <w:r>
              <w:rPr>
                <w:rFonts w:ascii="Times New Roman" w:hAnsi="Times New Roman" w:cs="Times New Roman"/>
                <w:sz w:val="24"/>
                <w:szCs w:val="24"/>
              </w:rPr>
              <w:br/>
              <w:t>(0.56)</w:t>
            </w:r>
          </w:p>
        </w:tc>
      </w:tr>
      <w:tr w:rsidR="009C0F7A" w14:paraId="243E94C0" w14:textId="77777777" w:rsidTr="00E23535">
        <w:tc>
          <w:tcPr>
            <w:tcW w:w="2520" w:type="dxa"/>
          </w:tcPr>
          <w:p w14:paraId="04D2B5BB" w14:textId="77777777" w:rsidR="009C0F7A" w:rsidRDefault="009C0F7A" w:rsidP="00E23535">
            <w:pPr>
              <w:rPr>
                <w:rFonts w:ascii="Times New Roman" w:hAnsi="Times New Roman" w:cs="Times New Roman"/>
                <w:sz w:val="24"/>
                <w:szCs w:val="24"/>
              </w:rPr>
            </w:pPr>
            <w:r>
              <w:rPr>
                <w:rFonts w:ascii="Times New Roman" w:hAnsi="Times New Roman" w:cs="Times New Roman"/>
                <w:sz w:val="24"/>
                <w:szCs w:val="24"/>
              </w:rPr>
              <w:t>Criminal Statute</w:t>
            </w:r>
          </w:p>
        </w:tc>
        <w:tc>
          <w:tcPr>
            <w:tcW w:w="3330" w:type="dxa"/>
          </w:tcPr>
          <w:p w14:paraId="22927085"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-0.11</w:t>
            </w:r>
            <w:r>
              <w:rPr>
                <w:rFonts w:ascii="Times New Roman" w:hAnsi="Times New Roman" w:cs="Times New Roman"/>
                <w:sz w:val="24"/>
                <w:szCs w:val="24"/>
              </w:rPr>
              <w:br/>
              <w:t>(0.42)</w:t>
            </w:r>
          </w:p>
        </w:tc>
        <w:tc>
          <w:tcPr>
            <w:tcW w:w="3510" w:type="dxa"/>
          </w:tcPr>
          <w:p w14:paraId="66F370E3"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0.77</w:t>
            </w:r>
            <w:r>
              <w:rPr>
                <w:rFonts w:ascii="Times New Roman" w:hAnsi="Times New Roman" w:cs="Times New Roman"/>
                <w:sz w:val="24"/>
                <w:szCs w:val="24"/>
              </w:rPr>
              <w:br/>
              <w:t>(0.79)</w:t>
            </w:r>
          </w:p>
        </w:tc>
      </w:tr>
      <w:tr w:rsidR="009C0F7A" w14:paraId="5D70381C" w14:textId="77777777" w:rsidTr="00E23535">
        <w:tc>
          <w:tcPr>
            <w:tcW w:w="2520" w:type="dxa"/>
          </w:tcPr>
          <w:p w14:paraId="0FDD4CE4" w14:textId="77777777" w:rsidR="009C0F7A" w:rsidRDefault="009C0F7A" w:rsidP="00E23535">
            <w:pPr>
              <w:rPr>
                <w:rFonts w:ascii="Times New Roman" w:hAnsi="Times New Roman" w:cs="Times New Roman"/>
                <w:sz w:val="24"/>
                <w:szCs w:val="24"/>
              </w:rPr>
            </w:pPr>
            <w:r>
              <w:rPr>
                <w:rFonts w:ascii="Times New Roman" w:hAnsi="Times New Roman" w:cs="Times New Roman"/>
                <w:sz w:val="24"/>
                <w:szCs w:val="24"/>
              </w:rPr>
              <w:t>Free Speech Challenge</w:t>
            </w:r>
          </w:p>
        </w:tc>
        <w:tc>
          <w:tcPr>
            <w:tcW w:w="3330" w:type="dxa"/>
          </w:tcPr>
          <w:p w14:paraId="37DB70B7"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-0.71*</w:t>
            </w:r>
            <w:r>
              <w:rPr>
                <w:rFonts w:ascii="Times New Roman" w:hAnsi="Times New Roman" w:cs="Times New Roman"/>
                <w:sz w:val="24"/>
                <w:szCs w:val="24"/>
              </w:rPr>
              <w:br/>
              <w:t>(0.33)</w:t>
            </w:r>
          </w:p>
        </w:tc>
        <w:tc>
          <w:tcPr>
            <w:tcW w:w="3510" w:type="dxa"/>
          </w:tcPr>
          <w:p w14:paraId="787FE48F"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0.30</w:t>
            </w:r>
            <w:r>
              <w:rPr>
                <w:rFonts w:ascii="Times New Roman" w:hAnsi="Times New Roman" w:cs="Times New Roman"/>
                <w:sz w:val="24"/>
                <w:szCs w:val="24"/>
              </w:rPr>
              <w:br/>
              <w:t>(0.47)</w:t>
            </w:r>
          </w:p>
        </w:tc>
      </w:tr>
      <w:tr w:rsidR="009C0F7A" w14:paraId="1F13965F" w14:textId="77777777" w:rsidTr="00E23535">
        <w:tc>
          <w:tcPr>
            <w:tcW w:w="2520" w:type="dxa"/>
          </w:tcPr>
          <w:p w14:paraId="3525753F" w14:textId="77777777" w:rsidR="009C0F7A" w:rsidRPr="008F082B" w:rsidRDefault="009C0F7A" w:rsidP="00E23535">
            <w:pPr>
              <w:rPr>
                <w:rFonts w:ascii="Times New Roman" w:hAnsi="Times New Roman" w:cs="Times New Roman"/>
                <w:sz w:val="24"/>
                <w:szCs w:val="24"/>
                <w:vertAlign w:val="superscript"/>
              </w:rPr>
            </w:pPr>
            <w:r>
              <w:rPr>
                <w:rFonts w:ascii="Times New Roman" w:hAnsi="Times New Roman" w:cs="Times New Roman"/>
                <w:sz w:val="24"/>
                <w:szCs w:val="24"/>
              </w:rPr>
              <w:t>Constant</w:t>
            </w:r>
          </w:p>
        </w:tc>
        <w:tc>
          <w:tcPr>
            <w:tcW w:w="3330" w:type="dxa"/>
          </w:tcPr>
          <w:p w14:paraId="790FBB03"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-0.39</w:t>
            </w:r>
            <w:r>
              <w:rPr>
                <w:rFonts w:ascii="Times New Roman" w:hAnsi="Times New Roman" w:cs="Times New Roman"/>
                <w:sz w:val="24"/>
                <w:szCs w:val="24"/>
              </w:rPr>
              <w:br/>
              <w:t>(0.36)</w:t>
            </w:r>
          </w:p>
        </w:tc>
        <w:tc>
          <w:tcPr>
            <w:tcW w:w="3510" w:type="dxa"/>
          </w:tcPr>
          <w:p w14:paraId="6B866D14"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-2.57**</w:t>
            </w:r>
            <w:r>
              <w:rPr>
                <w:rFonts w:ascii="Times New Roman" w:hAnsi="Times New Roman" w:cs="Times New Roman"/>
                <w:sz w:val="24"/>
                <w:szCs w:val="24"/>
              </w:rPr>
              <w:br/>
              <w:t>(0.73)</w:t>
            </w:r>
          </w:p>
        </w:tc>
      </w:tr>
      <w:tr w:rsidR="009C0F7A" w14:paraId="1D829A29" w14:textId="77777777" w:rsidTr="00E23535">
        <w:tc>
          <w:tcPr>
            <w:tcW w:w="2520" w:type="dxa"/>
            <w:tcBorders>
              <w:top w:val="single" w:sz="4" w:space="0" w:color="auto"/>
              <w:bottom w:val="single" w:sz="4" w:space="0" w:color="auto"/>
            </w:tcBorders>
          </w:tcPr>
          <w:p w14:paraId="4D7C88F6" w14:textId="77777777" w:rsidR="009C0F7A" w:rsidRDefault="009C0F7A" w:rsidP="00E23535">
            <w:pPr>
              <w:rPr>
                <w:rFonts w:ascii="Times New Roman" w:hAnsi="Times New Roman" w:cs="Times New Roman"/>
                <w:sz w:val="24"/>
                <w:szCs w:val="24"/>
              </w:rPr>
            </w:pPr>
            <w:r>
              <w:rPr>
                <w:rFonts w:ascii="Times New Roman" w:hAnsi="Times New Roman" w:cs="Times New Roman"/>
                <w:sz w:val="24"/>
                <w:szCs w:val="24"/>
              </w:rPr>
              <w:t>N Stage 1</w:t>
            </w:r>
          </w:p>
        </w:tc>
        <w:tc>
          <w:tcPr>
            <w:tcW w:w="6840" w:type="dxa"/>
            <w:gridSpan w:val="2"/>
            <w:tcBorders>
              <w:top w:val="single" w:sz="4" w:space="0" w:color="auto"/>
            </w:tcBorders>
          </w:tcPr>
          <w:p w14:paraId="3D9F2606" w14:textId="77777777" w:rsidR="009C0F7A" w:rsidRDefault="009C0F7A" w:rsidP="00E23535">
            <w:pPr>
              <w:jc w:val="center"/>
              <w:rPr>
                <w:rFonts w:ascii="Times New Roman" w:hAnsi="Times New Roman" w:cs="Times New Roman"/>
                <w:sz w:val="24"/>
                <w:szCs w:val="24"/>
              </w:rPr>
            </w:pPr>
            <w:r>
              <w:rPr>
                <w:rFonts w:ascii="Times New Roman" w:hAnsi="Times New Roman" w:cs="Times New Roman"/>
                <w:sz w:val="24"/>
                <w:szCs w:val="24"/>
              </w:rPr>
              <w:t>207</w:t>
            </w:r>
          </w:p>
        </w:tc>
      </w:tr>
      <w:tr w:rsidR="009C0F7A" w14:paraId="2BF68D8F" w14:textId="77777777" w:rsidTr="00E23535">
        <w:tc>
          <w:tcPr>
            <w:tcW w:w="9360" w:type="dxa"/>
            <w:gridSpan w:val="3"/>
            <w:tcBorders>
              <w:top w:val="single" w:sz="4" w:space="0" w:color="auto"/>
              <w:bottom w:val="single" w:sz="4" w:space="0" w:color="auto"/>
            </w:tcBorders>
          </w:tcPr>
          <w:p w14:paraId="3660D28A" w14:textId="77777777" w:rsidR="009C0F7A" w:rsidRDefault="009C0F7A" w:rsidP="00E23535">
            <w:pPr>
              <w:tabs>
                <w:tab w:val="left" w:pos="2310"/>
              </w:tabs>
              <w:rPr>
                <w:rFonts w:ascii="Times New Roman" w:hAnsi="Times New Roman" w:cs="Times New Roman"/>
                <w:sz w:val="24"/>
                <w:szCs w:val="24"/>
              </w:rPr>
            </w:pPr>
            <w:r w:rsidRPr="00F22512">
              <w:rPr>
                <w:rFonts w:ascii="Times New Roman" w:hAnsi="Times New Roman" w:cs="Times New Roman"/>
                <w:sz w:val="24"/>
                <w:szCs w:val="24"/>
              </w:rPr>
              <w:t>*p&lt;0.05, **p&lt;0.01</w:t>
            </w:r>
            <w:r>
              <w:rPr>
                <w:rFonts w:ascii="Times New Roman" w:hAnsi="Times New Roman" w:cs="Times New Roman"/>
                <w:sz w:val="24"/>
                <w:szCs w:val="24"/>
              </w:rPr>
              <w:t>, one-tailed tests used for hypothesized relationships</w:t>
            </w:r>
          </w:p>
          <w:p w14:paraId="3B79C216" w14:textId="77777777" w:rsidR="009C0F7A" w:rsidRDefault="009C0F7A" w:rsidP="00E23535">
            <w:pPr>
              <w:tabs>
                <w:tab w:val="left" w:pos="2310"/>
              </w:tabs>
              <w:rPr>
                <w:rFonts w:ascii="Times New Roman" w:hAnsi="Times New Roman" w:cs="Times New Roman"/>
                <w:sz w:val="24"/>
                <w:szCs w:val="24"/>
              </w:rPr>
            </w:pPr>
            <w:r>
              <w:rPr>
                <w:rFonts w:ascii="Times New Roman" w:hAnsi="Times New Roman" w:cs="Times New Roman"/>
                <w:sz w:val="24"/>
                <w:szCs w:val="24"/>
              </w:rPr>
              <w:t>Comparison group is unconstitutional and severable</w:t>
            </w:r>
          </w:p>
          <w:p w14:paraId="4917AA8C" w14:textId="77777777" w:rsidR="009C0F7A" w:rsidRDefault="009C0F7A" w:rsidP="00E23535">
            <w:pPr>
              <w:tabs>
                <w:tab w:val="left" w:pos="2310"/>
              </w:tabs>
              <w:rPr>
                <w:rFonts w:ascii="Times New Roman" w:hAnsi="Times New Roman" w:cs="Times New Roman"/>
                <w:sz w:val="24"/>
                <w:szCs w:val="24"/>
              </w:rPr>
            </w:pPr>
            <w:r w:rsidRPr="00F22512">
              <w:rPr>
                <w:rFonts w:ascii="Times New Roman" w:hAnsi="Times New Roman" w:cs="Times New Roman"/>
                <w:sz w:val="24"/>
                <w:szCs w:val="24"/>
              </w:rPr>
              <w:t xml:space="preserve">Robust </w:t>
            </w:r>
            <w:r>
              <w:rPr>
                <w:rFonts w:ascii="Times New Roman" w:hAnsi="Times New Roman" w:cs="Times New Roman"/>
                <w:sz w:val="24"/>
                <w:szCs w:val="24"/>
              </w:rPr>
              <w:t>standard errors clustered by statute are in parentheses</w:t>
            </w:r>
          </w:p>
        </w:tc>
      </w:tr>
    </w:tbl>
    <w:p w14:paraId="5EF622EE" w14:textId="77777777" w:rsidR="009C0F7A" w:rsidRDefault="009C0F7A" w:rsidP="00484726">
      <w:pPr>
        <w:spacing w:after="0" w:line="48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330"/>
        <w:gridCol w:w="3510"/>
      </w:tblGrid>
      <w:tr w:rsidR="00484726" w14:paraId="031CA7EC" w14:textId="77777777" w:rsidTr="00515916">
        <w:tc>
          <w:tcPr>
            <w:tcW w:w="9360" w:type="dxa"/>
            <w:gridSpan w:val="3"/>
            <w:tcBorders>
              <w:bottom w:val="single" w:sz="4" w:space="0" w:color="auto"/>
            </w:tcBorders>
          </w:tcPr>
          <w:p w14:paraId="64148AC6" w14:textId="48B18FC1" w:rsidR="00484726" w:rsidRDefault="00484726" w:rsidP="00515916">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Table A</w:t>
            </w:r>
            <w:r w:rsidR="009C0F7A">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Multiplicative Heckman Multinomial </w:t>
            </w:r>
            <w:proofErr w:type="spellStart"/>
            <w:r>
              <w:rPr>
                <w:rFonts w:ascii="Times New Roman" w:eastAsia="Times New Roman" w:hAnsi="Times New Roman" w:cs="Times New Roman"/>
                <w:b/>
                <w:color w:val="000000"/>
                <w:sz w:val="24"/>
                <w:szCs w:val="24"/>
              </w:rPr>
              <w:t>Probit</w:t>
            </w:r>
            <w:proofErr w:type="spellEnd"/>
            <w:r>
              <w:rPr>
                <w:rFonts w:ascii="Times New Roman" w:eastAsia="Times New Roman" w:hAnsi="Times New Roman" w:cs="Times New Roman"/>
                <w:b/>
                <w:color w:val="000000"/>
                <w:sz w:val="24"/>
                <w:szCs w:val="24"/>
              </w:rPr>
              <w:t xml:space="preserve"> Model of Decision to Invalidate an Important Federal Statute, Floor Median Model</w:t>
            </w:r>
          </w:p>
        </w:tc>
      </w:tr>
      <w:tr w:rsidR="00484726" w14:paraId="160DB091" w14:textId="77777777" w:rsidTr="00BB318B">
        <w:tc>
          <w:tcPr>
            <w:tcW w:w="2520" w:type="dxa"/>
            <w:tcBorders>
              <w:top w:val="single" w:sz="4" w:space="0" w:color="auto"/>
              <w:bottom w:val="single" w:sz="4" w:space="0" w:color="auto"/>
            </w:tcBorders>
          </w:tcPr>
          <w:p w14:paraId="7D62C1FA" w14:textId="77777777" w:rsidR="00484726" w:rsidRPr="00BB318B" w:rsidRDefault="00484726" w:rsidP="00515916">
            <w:pPr>
              <w:rPr>
                <w:rFonts w:ascii="Times New Roman" w:hAnsi="Times New Roman" w:cs="Times New Roman"/>
                <w:i/>
                <w:sz w:val="24"/>
                <w:szCs w:val="24"/>
              </w:rPr>
            </w:pPr>
            <w:r w:rsidRPr="00BB318B">
              <w:rPr>
                <w:rFonts w:ascii="Times New Roman" w:hAnsi="Times New Roman" w:cs="Times New Roman"/>
                <w:i/>
                <w:sz w:val="24"/>
                <w:szCs w:val="24"/>
              </w:rPr>
              <w:t>Second Stage</w:t>
            </w:r>
          </w:p>
        </w:tc>
        <w:tc>
          <w:tcPr>
            <w:tcW w:w="3330" w:type="dxa"/>
            <w:tcBorders>
              <w:top w:val="single" w:sz="4" w:space="0" w:color="auto"/>
              <w:bottom w:val="single" w:sz="4" w:space="0" w:color="auto"/>
            </w:tcBorders>
          </w:tcPr>
          <w:p w14:paraId="50B88B55" w14:textId="77777777" w:rsidR="00484726" w:rsidRPr="00BB318B" w:rsidRDefault="00484726" w:rsidP="00515916">
            <w:pPr>
              <w:jc w:val="center"/>
              <w:rPr>
                <w:rFonts w:ascii="Times New Roman" w:hAnsi="Times New Roman" w:cs="Times New Roman"/>
                <w:i/>
                <w:sz w:val="24"/>
                <w:szCs w:val="24"/>
              </w:rPr>
            </w:pPr>
            <w:r w:rsidRPr="00BB318B">
              <w:rPr>
                <w:rFonts w:ascii="Times New Roman" w:hAnsi="Times New Roman" w:cs="Times New Roman"/>
                <w:i/>
                <w:sz w:val="24"/>
                <w:szCs w:val="24"/>
              </w:rPr>
              <w:t>Constitutional</w:t>
            </w:r>
          </w:p>
        </w:tc>
        <w:tc>
          <w:tcPr>
            <w:tcW w:w="3510" w:type="dxa"/>
            <w:tcBorders>
              <w:top w:val="single" w:sz="4" w:space="0" w:color="auto"/>
              <w:bottom w:val="single" w:sz="4" w:space="0" w:color="auto"/>
            </w:tcBorders>
          </w:tcPr>
          <w:p w14:paraId="52C621DB" w14:textId="77777777" w:rsidR="00484726" w:rsidRPr="00BB318B" w:rsidRDefault="00484726" w:rsidP="00515916">
            <w:pPr>
              <w:jc w:val="center"/>
              <w:rPr>
                <w:rFonts w:ascii="Times New Roman" w:hAnsi="Times New Roman" w:cs="Times New Roman"/>
                <w:i/>
                <w:sz w:val="24"/>
                <w:szCs w:val="24"/>
              </w:rPr>
            </w:pPr>
            <w:r w:rsidRPr="00BB318B">
              <w:rPr>
                <w:rFonts w:ascii="Times New Roman" w:hAnsi="Times New Roman" w:cs="Times New Roman"/>
                <w:i/>
                <w:sz w:val="24"/>
                <w:szCs w:val="24"/>
              </w:rPr>
              <w:t>Unconstitutional and Inseverable</w:t>
            </w:r>
          </w:p>
        </w:tc>
      </w:tr>
      <w:tr w:rsidR="00484726" w14:paraId="42778731" w14:textId="77777777" w:rsidTr="00BB318B">
        <w:tc>
          <w:tcPr>
            <w:tcW w:w="2520" w:type="dxa"/>
            <w:tcBorders>
              <w:top w:val="single" w:sz="4" w:space="0" w:color="auto"/>
            </w:tcBorders>
          </w:tcPr>
          <w:p w14:paraId="263B74A2"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Court’s Ideological Predisposition to Strike</w:t>
            </w:r>
          </w:p>
        </w:tc>
        <w:tc>
          <w:tcPr>
            <w:tcW w:w="3330" w:type="dxa"/>
            <w:tcBorders>
              <w:top w:val="single" w:sz="4" w:space="0" w:color="auto"/>
            </w:tcBorders>
          </w:tcPr>
          <w:p w14:paraId="51F6290B" w14:textId="3C0A46AB"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w:t>
            </w:r>
            <w:r w:rsidR="005D224F">
              <w:rPr>
                <w:rFonts w:ascii="Times New Roman" w:hAnsi="Times New Roman" w:cs="Times New Roman"/>
                <w:sz w:val="24"/>
                <w:szCs w:val="24"/>
              </w:rPr>
              <w:t>0.</w:t>
            </w:r>
            <w:r w:rsidR="00F45F8A">
              <w:rPr>
                <w:rFonts w:ascii="Times New Roman" w:hAnsi="Times New Roman" w:cs="Times New Roman"/>
                <w:sz w:val="24"/>
                <w:szCs w:val="24"/>
              </w:rPr>
              <w:t>60</w:t>
            </w:r>
            <w:r w:rsidR="005D224F">
              <w:rPr>
                <w:rFonts w:ascii="Times New Roman" w:hAnsi="Times New Roman" w:cs="Times New Roman"/>
                <w:sz w:val="24"/>
                <w:szCs w:val="24"/>
              </w:rPr>
              <w:t>*</w:t>
            </w:r>
            <w:r>
              <w:rPr>
                <w:rFonts w:ascii="Times New Roman" w:hAnsi="Times New Roman" w:cs="Times New Roman"/>
                <w:sz w:val="24"/>
                <w:szCs w:val="24"/>
              </w:rPr>
              <w:br/>
              <w:t>(</w:t>
            </w:r>
            <w:r w:rsidR="005D224F">
              <w:rPr>
                <w:rFonts w:ascii="Times New Roman" w:hAnsi="Times New Roman" w:cs="Times New Roman"/>
                <w:sz w:val="24"/>
                <w:szCs w:val="24"/>
              </w:rPr>
              <w:t>0.3</w:t>
            </w:r>
            <w:r w:rsidR="00F45F8A">
              <w:rPr>
                <w:rFonts w:ascii="Times New Roman" w:hAnsi="Times New Roman" w:cs="Times New Roman"/>
                <w:sz w:val="24"/>
                <w:szCs w:val="24"/>
              </w:rPr>
              <w:t>1</w:t>
            </w:r>
            <w:r>
              <w:rPr>
                <w:rFonts w:ascii="Times New Roman" w:hAnsi="Times New Roman" w:cs="Times New Roman"/>
                <w:sz w:val="24"/>
                <w:szCs w:val="24"/>
              </w:rPr>
              <w:t>)</w:t>
            </w:r>
          </w:p>
        </w:tc>
        <w:tc>
          <w:tcPr>
            <w:tcW w:w="3510" w:type="dxa"/>
            <w:tcBorders>
              <w:top w:val="single" w:sz="4" w:space="0" w:color="auto"/>
            </w:tcBorders>
          </w:tcPr>
          <w:p w14:paraId="6B915BB1" w14:textId="668EAFF7" w:rsidR="00484726" w:rsidRDefault="00F45F8A" w:rsidP="00515916">
            <w:pPr>
              <w:jc w:val="center"/>
              <w:rPr>
                <w:rFonts w:ascii="Times New Roman" w:hAnsi="Times New Roman" w:cs="Times New Roman"/>
                <w:sz w:val="24"/>
                <w:szCs w:val="24"/>
              </w:rPr>
            </w:pPr>
            <w:r>
              <w:rPr>
                <w:rFonts w:ascii="Times New Roman" w:hAnsi="Times New Roman" w:cs="Times New Roman"/>
                <w:sz w:val="24"/>
                <w:szCs w:val="24"/>
              </w:rPr>
              <w:t>0.04</w:t>
            </w:r>
            <w:r w:rsidR="00484726">
              <w:rPr>
                <w:rFonts w:ascii="Times New Roman" w:hAnsi="Times New Roman" w:cs="Times New Roman"/>
                <w:sz w:val="24"/>
                <w:szCs w:val="24"/>
              </w:rPr>
              <w:br/>
              <w:t>(</w:t>
            </w:r>
            <w:r w:rsidR="00382E43">
              <w:rPr>
                <w:rFonts w:ascii="Times New Roman" w:hAnsi="Times New Roman" w:cs="Times New Roman"/>
                <w:sz w:val="24"/>
                <w:szCs w:val="24"/>
              </w:rPr>
              <w:t>0.</w:t>
            </w:r>
            <w:r>
              <w:rPr>
                <w:rFonts w:ascii="Times New Roman" w:hAnsi="Times New Roman" w:cs="Times New Roman"/>
                <w:sz w:val="24"/>
                <w:szCs w:val="24"/>
              </w:rPr>
              <w:t>79</w:t>
            </w:r>
            <w:r w:rsidR="00484726">
              <w:rPr>
                <w:rFonts w:ascii="Times New Roman" w:hAnsi="Times New Roman" w:cs="Times New Roman"/>
                <w:sz w:val="24"/>
                <w:szCs w:val="24"/>
              </w:rPr>
              <w:t>)</w:t>
            </w:r>
          </w:p>
        </w:tc>
      </w:tr>
      <w:tr w:rsidR="00484726" w14:paraId="17C15448" w14:textId="77777777" w:rsidTr="00BB318B">
        <w:tc>
          <w:tcPr>
            <w:tcW w:w="2520" w:type="dxa"/>
          </w:tcPr>
          <w:p w14:paraId="7E8A403C"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Support of Pivotal Policymaker</w:t>
            </w:r>
          </w:p>
        </w:tc>
        <w:tc>
          <w:tcPr>
            <w:tcW w:w="3330" w:type="dxa"/>
          </w:tcPr>
          <w:p w14:paraId="18CF2B0C" w14:textId="21B2B31D" w:rsidR="00484726" w:rsidRDefault="00F45F8A" w:rsidP="00515916">
            <w:pPr>
              <w:jc w:val="center"/>
              <w:rPr>
                <w:rFonts w:ascii="Times New Roman" w:hAnsi="Times New Roman" w:cs="Times New Roman"/>
                <w:sz w:val="24"/>
                <w:szCs w:val="24"/>
              </w:rPr>
            </w:pPr>
            <w:r>
              <w:rPr>
                <w:rFonts w:ascii="Times New Roman" w:hAnsi="Times New Roman" w:cs="Times New Roman"/>
                <w:sz w:val="24"/>
                <w:szCs w:val="24"/>
              </w:rPr>
              <w:t>1.17*</w:t>
            </w:r>
            <w:r w:rsidR="00484726">
              <w:rPr>
                <w:rFonts w:ascii="Times New Roman" w:hAnsi="Times New Roman" w:cs="Times New Roman"/>
                <w:sz w:val="24"/>
                <w:szCs w:val="24"/>
              </w:rPr>
              <w:br/>
              <w:t>(0.</w:t>
            </w:r>
            <w:r>
              <w:rPr>
                <w:rFonts w:ascii="Times New Roman" w:hAnsi="Times New Roman" w:cs="Times New Roman"/>
                <w:sz w:val="24"/>
                <w:szCs w:val="24"/>
              </w:rPr>
              <w:t>58</w:t>
            </w:r>
            <w:r w:rsidR="00484726">
              <w:rPr>
                <w:rFonts w:ascii="Times New Roman" w:hAnsi="Times New Roman" w:cs="Times New Roman"/>
                <w:sz w:val="24"/>
                <w:szCs w:val="24"/>
              </w:rPr>
              <w:t>)</w:t>
            </w:r>
          </w:p>
        </w:tc>
        <w:tc>
          <w:tcPr>
            <w:tcW w:w="3510" w:type="dxa"/>
          </w:tcPr>
          <w:p w14:paraId="5EB3188A" w14:textId="4E40979A" w:rsidR="00484726" w:rsidRDefault="00F45F8A" w:rsidP="00515916">
            <w:pPr>
              <w:jc w:val="center"/>
              <w:rPr>
                <w:rFonts w:ascii="Times New Roman" w:hAnsi="Times New Roman" w:cs="Times New Roman"/>
                <w:sz w:val="24"/>
                <w:szCs w:val="24"/>
              </w:rPr>
            </w:pPr>
            <w:r>
              <w:rPr>
                <w:rFonts w:ascii="Times New Roman" w:hAnsi="Times New Roman" w:cs="Times New Roman"/>
                <w:sz w:val="24"/>
                <w:szCs w:val="24"/>
              </w:rPr>
              <w:t>1.86*</w:t>
            </w:r>
            <w:r w:rsidR="00484726">
              <w:rPr>
                <w:rFonts w:ascii="Times New Roman" w:hAnsi="Times New Roman" w:cs="Times New Roman"/>
                <w:sz w:val="24"/>
                <w:szCs w:val="24"/>
              </w:rPr>
              <w:br/>
              <w:t>(</w:t>
            </w:r>
            <w:r w:rsidR="00382E43">
              <w:rPr>
                <w:rFonts w:ascii="Times New Roman" w:hAnsi="Times New Roman" w:cs="Times New Roman"/>
                <w:sz w:val="24"/>
                <w:szCs w:val="24"/>
              </w:rPr>
              <w:t>0.8</w:t>
            </w:r>
            <w:r>
              <w:rPr>
                <w:rFonts w:ascii="Times New Roman" w:hAnsi="Times New Roman" w:cs="Times New Roman"/>
                <w:sz w:val="24"/>
                <w:szCs w:val="24"/>
              </w:rPr>
              <w:t>3</w:t>
            </w:r>
            <w:r w:rsidR="00484726">
              <w:rPr>
                <w:rFonts w:ascii="Times New Roman" w:hAnsi="Times New Roman" w:cs="Times New Roman"/>
                <w:sz w:val="24"/>
                <w:szCs w:val="24"/>
              </w:rPr>
              <w:t>)</w:t>
            </w:r>
          </w:p>
        </w:tc>
      </w:tr>
      <w:tr w:rsidR="00484726" w14:paraId="1DBAB50F" w14:textId="77777777" w:rsidTr="00BB318B">
        <w:tc>
          <w:tcPr>
            <w:tcW w:w="2520" w:type="dxa"/>
          </w:tcPr>
          <w:p w14:paraId="6ECB0214"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Court Ideology*</w:t>
            </w:r>
            <w:r>
              <w:rPr>
                <w:rFonts w:ascii="Times New Roman" w:hAnsi="Times New Roman" w:cs="Times New Roman"/>
                <w:sz w:val="24"/>
                <w:szCs w:val="24"/>
              </w:rPr>
              <w:br/>
              <w:t>Pivotal Policymaker</w:t>
            </w:r>
          </w:p>
        </w:tc>
        <w:tc>
          <w:tcPr>
            <w:tcW w:w="3330" w:type="dxa"/>
          </w:tcPr>
          <w:p w14:paraId="7D1BB4BE" w14:textId="2DC3ED45"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0.</w:t>
            </w:r>
            <w:r w:rsidR="00F45F8A">
              <w:rPr>
                <w:rFonts w:ascii="Times New Roman" w:hAnsi="Times New Roman" w:cs="Times New Roman"/>
                <w:sz w:val="24"/>
                <w:szCs w:val="24"/>
              </w:rPr>
              <w:t>31</w:t>
            </w:r>
            <w:r>
              <w:rPr>
                <w:rFonts w:ascii="Times New Roman" w:hAnsi="Times New Roman" w:cs="Times New Roman"/>
                <w:sz w:val="24"/>
                <w:szCs w:val="24"/>
              </w:rPr>
              <w:br/>
              <w:t>(</w:t>
            </w:r>
            <w:r w:rsidR="005D224F">
              <w:rPr>
                <w:rFonts w:ascii="Times New Roman" w:hAnsi="Times New Roman" w:cs="Times New Roman"/>
                <w:sz w:val="24"/>
                <w:szCs w:val="24"/>
              </w:rPr>
              <w:t>0.5</w:t>
            </w:r>
            <w:r w:rsidR="00F45F8A">
              <w:rPr>
                <w:rFonts w:ascii="Times New Roman" w:hAnsi="Times New Roman" w:cs="Times New Roman"/>
                <w:sz w:val="24"/>
                <w:szCs w:val="24"/>
              </w:rPr>
              <w:t>3</w:t>
            </w:r>
            <w:r>
              <w:rPr>
                <w:rFonts w:ascii="Times New Roman" w:hAnsi="Times New Roman" w:cs="Times New Roman"/>
                <w:sz w:val="24"/>
                <w:szCs w:val="24"/>
              </w:rPr>
              <w:t>)</w:t>
            </w:r>
          </w:p>
        </w:tc>
        <w:tc>
          <w:tcPr>
            <w:tcW w:w="3510" w:type="dxa"/>
          </w:tcPr>
          <w:p w14:paraId="2AF1EA6A" w14:textId="63CF841A" w:rsidR="00484726" w:rsidRDefault="00382E43" w:rsidP="00515916">
            <w:pPr>
              <w:jc w:val="center"/>
              <w:rPr>
                <w:rFonts w:ascii="Times New Roman" w:hAnsi="Times New Roman" w:cs="Times New Roman"/>
                <w:sz w:val="24"/>
                <w:szCs w:val="24"/>
              </w:rPr>
            </w:pPr>
            <w:r>
              <w:rPr>
                <w:rFonts w:ascii="Times New Roman" w:hAnsi="Times New Roman" w:cs="Times New Roman"/>
                <w:sz w:val="24"/>
                <w:szCs w:val="24"/>
              </w:rPr>
              <w:t>-0.</w:t>
            </w:r>
            <w:r w:rsidR="00323914">
              <w:rPr>
                <w:rFonts w:ascii="Times New Roman" w:hAnsi="Times New Roman" w:cs="Times New Roman"/>
                <w:sz w:val="24"/>
                <w:szCs w:val="24"/>
              </w:rPr>
              <w:t>49</w:t>
            </w:r>
            <w:r w:rsidR="00484726">
              <w:rPr>
                <w:rFonts w:ascii="Times New Roman" w:hAnsi="Times New Roman" w:cs="Times New Roman"/>
                <w:sz w:val="24"/>
                <w:szCs w:val="24"/>
              </w:rPr>
              <w:br/>
              <w:t>(</w:t>
            </w:r>
            <w:r>
              <w:rPr>
                <w:rFonts w:ascii="Times New Roman" w:hAnsi="Times New Roman" w:cs="Times New Roman"/>
                <w:sz w:val="24"/>
                <w:szCs w:val="24"/>
              </w:rPr>
              <w:t>1.</w:t>
            </w:r>
            <w:r w:rsidR="00323914">
              <w:rPr>
                <w:rFonts w:ascii="Times New Roman" w:hAnsi="Times New Roman" w:cs="Times New Roman"/>
                <w:sz w:val="24"/>
                <w:szCs w:val="24"/>
              </w:rPr>
              <w:t>16)</w:t>
            </w:r>
          </w:p>
        </w:tc>
      </w:tr>
      <w:tr w:rsidR="00484726" w14:paraId="2217329B" w14:textId="77777777" w:rsidTr="00BB318B">
        <w:tc>
          <w:tcPr>
            <w:tcW w:w="2520" w:type="dxa"/>
          </w:tcPr>
          <w:p w14:paraId="1EC0BE0B"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Severability Clause</w:t>
            </w:r>
          </w:p>
        </w:tc>
        <w:tc>
          <w:tcPr>
            <w:tcW w:w="3330" w:type="dxa"/>
          </w:tcPr>
          <w:p w14:paraId="63476B4F" w14:textId="6B33CC76"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0.</w:t>
            </w:r>
            <w:r w:rsidR="00F45F8A">
              <w:rPr>
                <w:rFonts w:ascii="Times New Roman" w:hAnsi="Times New Roman" w:cs="Times New Roman"/>
                <w:sz w:val="24"/>
                <w:szCs w:val="24"/>
              </w:rPr>
              <w:t>70*</w:t>
            </w:r>
            <w:r>
              <w:rPr>
                <w:rFonts w:ascii="Times New Roman" w:hAnsi="Times New Roman" w:cs="Times New Roman"/>
                <w:sz w:val="24"/>
                <w:szCs w:val="24"/>
              </w:rPr>
              <w:br/>
              <w:t>(0.3</w:t>
            </w:r>
            <w:r w:rsidR="00F45F8A">
              <w:rPr>
                <w:rFonts w:ascii="Times New Roman" w:hAnsi="Times New Roman" w:cs="Times New Roman"/>
                <w:sz w:val="24"/>
                <w:szCs w:val="24"/>
              </w:rPr>
              <w:t>6</w:t>
            </w:r>
            <w:r>
              <w:rPr>
                <w:rFonts w:ascii="Times New Roman" w:hAnsi="Times New Roman" w:cs="Times New Roman"/>
                <w:sz w:val="24"/>
                <w:szCs w:val="24"/>
              </w:rPr>
              <w:t>)</w:t>
            </w:r>
          </w:p>
        </w:tc>
        <w:tc>
          <w:tcPr>
            <w:tcW w:w="3510" w:type="dxa"/>
          </w:tcPr>
          <w:p w14:paraId="45ECA232" w14:textId="604D1489"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w:t>
            </w:r>
            <w:r w:rsidR="00323914">
              <w:rPr>
                <w:rFonts w:ascii="Times New Roman" w:hAnsi="Times New Roman" w:cs="Times New Roman"/>
                <w:sz w:val="24"/>
                <w:szCs w:val="24"/>
              </w:rPr>
              <w:t>1.05</w:t>
            </w:r>
            <w:r>
              <w:rPr>
                <w:rFonts w:ascii="Times New Roman" w:hAnsi="Times New Roman" w:cs="Times New Roman"/>
                <w:sz w:val="24"/>
                <w:szCs w:val="24"/>
              </w:rPr>
              <w:br/>
              <w:t>(0.</w:t>
            </w:r>
            <w:r w:rsidR="00382E43">
              <w:rPr>
                <w:rFonts w:ascii="Times New Roman" w:hAnsi="Times New Roman" w:cs="Times New Roman"/>
                <w:sz w:val="24"/>
                <w:szCs w:val="24"/>
              </w:rPr>
              <w:t>5</w:t>
            </w:r>
            <w:r w:rsidR="00323914">
              <w:rPr>
                <w:rFonts w:ascii="Times New Roman" w:hAnsi="Times New Roman" w:cs="Times New Roman"/>
                <w:sz w:val="24"/>
                <w:szCs w:val="24"/>
              </w:rPr>
              <w:t>8</w:t>
            </w:r>
            <w:r>
              <w:rPr>
                <w:rFonts w:ascii="Times New Roman" w:hAnsi="Times New Roman" w:cs="Times New Roman"/>
                <w:sz w:val="24"/>
                <w:szCs w:val="24"/>
              </w:rPr>
              <w:t>)</w:t>
            </w:r>
          </w:p>
        </w:tc>
      </w:tr>
      <w:tr w:rsidR="00484726" w14:paraId="580C2369" w14:textId="77777777" w:rsidTr="00BB318B">
        <w:tc>
          <w:tcPr>
            <w:tcW w:w="2520" w:type="dxa"/>
          </w:tcPr>
          <w:p w14:paraId="6EFD20FF"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Criminal Statute</w:t>
            </w:r>
          </w:p>
        </w:tc>
        <w:tc>
          <w:tcPr>
            <w:tcW w:w="3330" w:type="dxa"/>
          </w:tcPr>
          <w:p w14:paraId="7FE7DBC8" w14:textId="37D56C08" w:rsidR="00484726" w:rsidRDefault="00F45F8A" w:rsidP="00515916">
            <w:pPr>
              <w:jc w:val="center"/>
              <w:rPr>
                <w:rFonts w:ascii="Times New Roman" w:hAnsi="Times New Roman" w:cs="Times New Roman"/>
                <w:sz w:val="24"/>
                <w:szCs w:val="24"/>
              </w:rPr>
            </w:pPr>
            <w:r>
              <w:rPr>
                <w:rFonts w:ascii="Times New Roman" w:hAnsi="Times New Roman" w:cs="Times New Roman"/>
                <w:sz w:val="24"/>
                <w:szCs w:val="24"/>
              </w:rPr>
              <w:t>-</w:t>
            </w:r>
            <w:r w:rsidR="00484726">
              <w:rPr>
                <w:rFonts w:ascii="Times New Roman" w:hAnsi="Times New Roman" w:cs="Times New Roman"/>
                <w:sz w:val="24"/>
                <w:szCs w:val="24"/>
              </w:rPr>
              <w:t>0.</w:t>
            </w:r>
            <w:r w:rsidR="005D224F">
              <w:rPr>
                <w:rFonts w:ascii="Times New Roman" w:hAnsi="Times New Roman" w:cs="Times New Roman"/>
                <w:sz w:val="24"/>
                <w:szCs w:val="24"/>
              </w:rPr>
              <w:t>1</w:t>
            </w:r>
            <w:r>
              <w:rPr>
                <w:rFonts w:ascii="Times New Roman" w:hAnsi="Times New Roman" w:cs="Times New Roman"/>
                <w:sz w:val="24"/>
                <w:szCs w:val="24"/>
              </w:rPr>
              <w:t>1</w:t>
            </w:r>
            <w:r w:rsidR="00484726">
              <w:rPr>
                <w:rFonts w:ascii="Times New Roman" w:hAnsi="Times New Roman" w:cs="Times New Roman"/>
                <w:sz w:val="24"/>
                <w:szCs w:val="24"/>
              </w:rPr>
              <w:br/>
              <w:t>(0.</w:t>
            </w:r>
            <w:r w:rsidR="005D224F">
              <w:rPr>
                <w:rFonts w:ascii="Times New Roman" w:hAnsi="Times New Roman" w:cs="Times New Roman"/>
                <w:sz w:val="24"/>
                <w:szCs w:val="24"/>
              </w:rPr>
              <w:t>4</w:t>
            </w:r>
            <w:r>
              <w:rPr>
                <w:rFonts w:ascii="Times New Roman" w:hAnsi="Times New Roman" w:cs="Times New Roman"/>
                <w:sz w:val="24"/>
                <w:szCs w:val="24"/>
              </w:rPr>
              <w:t>7</w:t>
            </w:r>
            <w:r w:rsidR="00484726">
              <w:rPr>
                <w:rFonts w:ascii="Times New Roman" w:hAnsi="Times New Roman" w:cs="Times New Roman"/>
                <w:sz w:val="24"/>
                <w:szCs w:val="24"/>
              </w:rPr>
              <w:t>)</w:t>
            </w:r>
          </w:p>
        </w:tc>
        <w:tc>
          <w:tcPr>
            <w:tcW w:w="3510" w:type="dxa"/>
          </w:tcPr>
          <w:p w14:paraId="7CE77F50" w14:textId="335539AB"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0.</w:t>
            </w:r>
            <w:r w:rsidR="00323914">
              <w:rPr>
                <w:rFonts w:ascii="Times New Roman" w:hAnsi="Times New Roman" w:cs="Times New Roman"/>
                <w:sz w:val="24"/>
                <w:szCs w:val="24"/>
              </w:rPr>
              <w:t>75</w:t>
            </w:r>
            <w:r>
              <w:rPr>
                <w:rFonts w:ascii="Times New Roman" w:hAnsi="Times New Roman" w:cs="Times New Roman"/>
                <w:sz w:val="24"/>
                <w:szCs w:val="24"/>
              </w:rPr>
              <w:br/>
              <w:t>(0.</w:t>
            </w:r>
            <w:r w:rsidR="00382E43">
              <w:rPr>
                <w:rFonts w:ascii="Times New Roman" w:hAnsi="Times New Roman" w:cs="Times New Roman"/>
                <w:sz w:val="24"/>
                <w:szCs w:val="24"/>
              </w:rPr>
              <w:t>7</w:t>
            </w:r>
            <w:r w:rsidR="00323914">
              <w:rPr>
                <w:rFonts w:ascii="Times New Roman" w:hAnsi="Times New Roman" w:cs="Times New Roman"/>
                <w:sz w:val="24"/>
                <w:szCs w:val="24"/>
              </w:rPr>
              <w:t>4</w:t>
            </w:r>
            <w:r>
              <w:rPr>
                <w:rFonts w:ascii="Times New Roman" w:hAnsi="Times New Roman" w:cs="Times New Roman"/>
                <w:sz w:val="24"/>
                <w:szCs w:val="24"/>
              </w:rPr>
              <w:t>)</w:t>
            </w:r>
          </w:p>
        </w:tc>
      </w:tr>
      <w:tr w:rsidR="00F45F8A" w14:paraId="1AD57EAE" w14:textId="77777777" w:rsidTr="00BB318B">
        <w:tc>
          <w:tcPr>
            <w:tcW w:w="2520" w:type="dxa"/>
          </w:tcPr>
          <w:p w14:paraId="51047058" w14:textId="5DC2DA60" w:rsidR="00F45F8A" w:rsidRDefault="00F45F8A" w:rsidP="00515916">
            <w:pPr>
              <w:rPr>
                <w:rFonts w:ascii="Times New Roman" w:hAnsi="Times New Roman" w:cs="Times New Roman"/>
                <w:sz w:val="24"/>
                <w:szCs w:val="24"/>
              </w:rPr>
            </w:pPr>
            <w:r>
              <w:rPr>
                <w:rFonts w:ascii="Times New Roman" w:hAnsi="Times New Roman" w:cs="Times New Roman"/>
                <w:sz w:val="24"/>
                <w:szCs w:val="24"/>
              </w:rPr>
              <w:t>Free Speech Challenge</w:t>
            </w:r>
          </w:p>
        </w:tc>
        <w:tc>
          <w:tcPr>
            <w:tcW w:w="3330" w:type="dxa"/>
          </w:tcPr>
          <w:p w14:paraId="3256CEDD" w14:textId="038BC6F2" w:rsidR="00F45F8A" w:rsidRDefault="00F45F8A" w:rsidP="00515916">
            <w:pPr>
              <w:jc w:val="center"/>
              <w:rPr>
                <w:rFonts w:ascii="Times New Roman" w:hAnsi="Times New Roman" w:cs="Times New Roman"/>
                <w:sz w:val="24"/>
                <w:szCs w:val="24"/>
              </w:rPr>
            </w:pPr>
            <w:r>
              <w:rPr>
                <w:rFonts w:ascii="Times New Roman" w:hAnsi="Times New Roman" w:cs="Times New Roman"/>
                <w:sz w:val="24"/>
                <w:szCs w:val="24"/>
              </w:rPr>
              <w:t>-0.73*</w:t>
            </w:r>
            <w:r>
              <w:rPr>
                <w:rFonts w:ascii="Times New Roman" w:hAnsi="Times New Roman" w:cs="Times New Roman"/>
                <w:sz w:val="24"/>
                <w:szCs w:val="24"/>
              </w:rPr>
              <w:br/>
              <w:t>(0.34)</w:t>
            </w:r>
          </w:p>
        </w:tc>
        <w:tc>
          <w:tcPr>
            <w:tcW w:w="3510" w:type="dxa"/>
          </w:tcPr>
          <w:p w14:paraId="474AC788" w14:textId="279694BC" w:rsidR="00F45F8A" w:rsidRDefault="00323914" w:rsidP="00515916">
            <w:pPr>
              <w:jc w:val="center"/>
              <w:rPr>
                <w:rFonts w:ascii="Times New Roman" w:hAnsi="Times New Roman" w:cs="Times New Roman"/>
                <w:sz w:val="24"/>
                <w:szCs w:val="24"/>
              </w:rPr>
            </w:pPr>
            <w:r>
              <w:rPr>
                <w:rFonts w:ascii="Times New Roman" w:hAnsi="Times New Roman" w:cs="Times New Roman"/>
                <w:sz w:val="24"/>
                <w:szCs w:val="24"/>
              </w:rPr>
              <w:t>0.28</w:t>
            </w:r>
            <w:r>
              <w:rPr>
                <w:rFonts w:ascii="Times New Roman" w:hAnsi="Times New Roman" w:cs="Times New Roman"/>
                <w:sz w:val="24"/>
                <w:szCs w:val="24"/>
              </w:rPr>
              <w:br/>
              <w:t>(0.47)</w:t>
            </w:r>
          </w:p>
        </w:tc>
      </w:tr>
      <w:tr w:rsidR="00484726" w14:paraId="0765A7EB" w14:textId="77777777" w:rsidTr="00BB318B">
        <w:tc>
          <w:tcPr>
            <w:tcW w:w="2520" w:type="dxa"/>
          </w:tcPr>
          <w:p w14:paraId="64B75D04" w14:textId="77777777" w:rsidR="00484726" w:rsidRPr="008F082B" w:rsidRDefault="00484726" w:rsidP="00515916">
            <w:pPr>
              <w:rPr>
                <w:rFonts w:ascii="Times New Roman" w:hAnsi="Times New Roman" w:cs="Times New Roman"/>
                <w:sz w:val="24"/>
                <w:szCs w:val="24"/>
                <w:vertAlign w:val="superscript"/>
              </w:rPr>
            </w:pPr>
            <w:r>
              <w:rPr>
                <w:rFonts w:ascii="Times New Roman" w:hAnsi="Times New Roman" w:cs="Times New Roman"/>
                <w:sz w:val="24"/>
                <w:szCs w:val="24"/>
              </w:rPr>
              <w:t>Constant</w:t>
            </w:r>
          </w:p>
        </w:tc>
        <w:tc>
          <w:tcPr>
            <w:tcW w:w="3330" w:type="dxa"/>
          </w:tcPr>
          <w:p w14:paraId="6978558A" w14:textId="01F30239" w:rsidR="00484726" w:rsidRDefault="00F45F8A" w:rsidP="00515916">
            <w:pPr>
              <w:jc w:val="center"/>
              <w:rPr>
                <w:rFonts w:ascii="Times New Roman" w:hAnsi="Times New Roman" w:cs="Times New Roman"/>
                <w:sz w:val="24"/>
                <w:szCs w:val="24"/>
              </w:rPr>
            </w:pPr>
            <w:r>
              <w:rPr>
                <w:rFonts w:ascii="Times New Roman" w:hAnsi="Times New Roman" w:cs="Times New Roman"/>
                <w:sz w:val="24"/>
                <w:szCs w:val="24"/>
              </w:rPr>
              <w:t>-</w:t>
            </w:r>
            <w:r w:rsidR="00484726">
              <w:rPr>
                <w:rFonts w:ascii="Times New Roman" w:hAnsi="Times New Roman" w:cs="Times New Roman"/>
                <w:sz w:val="24"/>
                <w:szCs w:val="24"/>
              </w:rPr>
              <w:t>0.</w:t>
            </w:r>
            <w:r>
              <w:rPr>
                <w:rFonts w:ascii="Times New Roman" w:hAnsi="Times New Roman" w:cs="Times New Roman"/>
                <w:sz w:val="24"/>
                <w:szCs w:val="24"/>
              </w:rPr>
              <w:t>18</w:t>
            </w:r>
            <w:r w:rsidR="00484726">
              <w:rPr>
                <w:rFonts w:ascii="Times New Roman" w:hAnsi="Times New Roman" w:cs="Times New Roman"/>
                <w:sz w:val="24"/>
                <w:szCs w:val="24"/>
              </w:rPr>
              <w:br/>
              <w:t>(1.</w:t>
            </w:r>
            <w:r w:rsidR="005D224F">
              <w:rPr>
                <w:rFonts w:ascii="Times New Roman" w:hAnsi="Times New Roman" w:cs="Times New Roman"/>
                <w:sz w:val="24"/>
                <w:szCs w:val="24"/>
              </w:rPr>
              <w:t>2</w:t>
            </w:r>
            <w:r>
              <w:rPr>
                <w:rFonts w:ascii="Times New Roman" w:hAnsi="Times New Roman" w:cs="Times New Roman"/>
                <w:sz w:val="24"/>
                <w:szCs w:val="24"/>
              </w:rPr>
              <w:t>7</w:t>
            </w:r>
            <w:r w:rsidR="00484726">
              <w:rPr>
                <w:rFonts w:ascii="Times New Roman" w:hAnsi="Times New Roman" w:cs="Times New Roman"/>
                <w:sz w:val="24"/>
                <w:szCs w:val="24"/>
              </w:rPr>
              <w:t>)</w:t>
            </w:r>
          </w:p>
        </w:tc>
        <w:tc>
          <w:tcPr>
            <w:tcW w:w="3510" w:type="dxa"/>
          </w:tcPr>
          <w:p w14:paraId="48768F56" w14:textId="0EF7E6B1"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w:t>
            </w:r>
            <w:r w:rsidR="00323914">
              <w:rPr>
                <w:rFonts w:ascii="Times New Roman" w:hAnsi="Times New Roman" w:cs="Times New Roman"/>
                <w:sz w:val="24"/>
                <w:szCs w:val="24"/>
              </w:rPr>
              <w:t>2.38</w:t>
            </w:r>
            <w:r>
              <w:rPr>
                <w:rFonts w:ascii="Times New Roman" w:hAnsi="Times New Roman" w:cs="Times New Roman"/>
                <w:sz w:val="24"/>
                <w:szCs w:val="24"/>
              </w:rPr>
              <w:br/>
              <w:t>(</w:t>
            </w:r>
            <w:r w:rsidR="00323914">
              <w:rPr>
                <w:rFonts w:ascii="Times New Roman" w:hAnsi="Times New Roman" w:cs="Times New Roman"/>
                <w:sz w:val="24"/>
                <w:szCs w:val="24"/>
              </w:rPr>
              <w:t>1.04</w:t>
            </w:r>
            <w:r>
              <w:rPr>
                <w:rFonts w:ascii="Times New Roman" w:hAnsi="Times New Roman" w:cs="Times New Roman"/>
                <w:sz w:val="24"/>
                <w:szCs w:val="24"/>
              </w:rPr>
              <w:t>)</w:t>
            </w:r>
          </w:p>
        </w:tc>
      </w:tr>
      <w:tr w:rsidR="00484726" w14:paraId="46D5CF9F" w14:textId="77777777" w:rsidTr="00BB318B">
        <w:tc>
          <w:tcPr>
            <w:tcW w:w="2520" w:type="dxa"/>
            <w:tcBorders>
              <w:bottom w:val="single" w:sz="4" w:space="0" w:color="auto"/>
            </w:tcBorders>
          </w:tcPr>
          <w:p w14:paraId="61E79565"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Sample Selection Term</w:t>
            </w:r>
          </w:p>
        </w:tc>
        <w:tc>
          <w:tcPr>
            <w:tcW w:w="3330" w:type="dxa"/>
            <w:tcBorders>
              <w:bottom w:val="single" w:sz="4" w:space="0" w:color="auto"/>
            </w:tcBorders>
          </w:tcPr>
          <w:p w14:paraId="0C5B3849" w14:textId="7E4C75B8"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0.0</w:t>
            </w:r>
            <w:r w:rsidR="00323914">
              <w:rPr>
                <w:rFonts w:ascii="Times New Roman" w:hAnsi="Times New Roman" w:cs="Times New Roman"/>
                <w:sz w:val="24"/>
                <w:szCs w:val="24"/>
              </w:rPr>
              <w:t>7</w:t>
            </w:r>
            <w:r>
              <w:rPr>
                <w:rFonts w:ascii="Times New Roman" w:hAnsi="Times New Roman" w:cs="Times New Roman"/>
                <w:sz w:val="24"/>
                <w:szCs w:val="24"/>
              </w:rPr>
              <w:br/>
              <w:t>(</w:t>
            </w:r>
            <w:r w:rsidR="00382E43">
              <w:rPr>
                <w:rFonts w:ascii="Times New Roman" w:hAnsi="Times New Roman" w:cs="Times New Roman"/>
                <w:sz w:val="24"/>
                <w:szCs w:val="24"/>
              </w:rPr>
              <w:t>0.3</w:t>
            </w:r>
            <w:r w:rsidR="00323914">
              <w:rPr>
                <w:rFonts w:ascii="Times New Roman" w:hAnsi="Times New Roman" w:cs="Times New Roman"/>
                <w:sz w:val="24"/>
                <w:szCs w:val="24"/>
              </w:rPr>
              <w:t>6</w:t>
            </w:r>
            <w:r>
              <w:rPr>
                <w:rFonts w:ascii="Times New Roman" w:hAnsi="Times New Roman" w:cs="Times New Roman"/>
                <w:sz w:val="24"/>
                <w:szCs w:val="24"/>
              </w:rPr>
              <w:t>)</w:t>
            </w:r>
          </w:p>
        </w:tc>
        <w:tc>
          <w:tcPr>
            <w:tcW w:w="3510" w:type="dxa"/>
            <w:tcBorders>
              <w:bottom w:val="single" w:sz="4" w:space="0" w:color="auto"/>
            </w:tcBorders>
          </w:tcPr>
          <w:p w14:paraId="228AEDE9" w14:textId="51890A59"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-0.</w:t>
            </w:r>
            <w:r w:rsidR="00323914">
              <w:rPr>
                <w:rFonts w:ascii="Times New Roman" w:hAnsi="Times New Roman" w:cs="Times New Roman"/>
                <w:sz w:val="24"/>
                <w:szCs w:val="24"/>
              </w:rPr>
              <w:t>23</w:t>
            </w:r>
            <w:r>
              <w:rPr>
                <w:rFonts w:ascii="Times New Roman" w:hAnsi="Times New Roman" w:cs="Times New Roman"/>
                <w:sz w:val="24"/>
                <w:szCs w:val="24"/>
              </w:rPr>
              <w:br/>
              <w:t>(0.</w:t>
            </w:r>
            <w:r w:rsidR="00323914">
              <w:rPr>
                <w:rFonts w:ascii="Times New Roman" w:hAnsi="Times New Roman" w:cs="Times New Roman"/>
                <w:sz w:val="24"/>
                <w:szCs w:val="24"/>
              </w:rPr>
              <w:t>22</w:t>
            </w:r>
            <w:r>
              <w:rPr>
                <w:rFonts w:ascii="Times New Roman" w:hAnsi="Times New Roman" w:cs="Times New Roman"/>
                <w:sz w:val="24"/>
                <w:szCs w:val="24"/>
              </w:rPr>
              <w:t>)</w:t>
            </w:r>
          </w:p>
        </w:tc>
      </w:tr>
      <w:tr w:rsidR="00484726" w14:paraId="444F61AB" w14:textId="77777777" w:rsidTr="00BB318B">
        <w:tc>
          <w:tcPr>
            <w:tcW w:w="2520" w:type="dxa"/>
            <w:tcBorders>
              <w:top w:val="single" w:sz="4" w:space="0" w:color="auto"/>
            </w:tcBorders>
          </w:tcPr>
          <w:p w14:paraId="138AE7A6" w14:textId="77777777" w:rsidR="00484726" w:rsidRPr="00BB318B" w:rsidRDefault="00484726" w:rsidP="00515916">
            <w:pPr>
              <w:rPr>
                <w:rFonts w:ascii="Times New Roman" w:hAnsi="Times New Roman" w:cs="Times New Roman"/>
                <w:i/>
                <w:sz w:val="24"/>
                <w:szCs w:val="24"/>
              </w:rPr>
            </w:pPr>
            <w:r w:rsidRPr="00BB318B">
              <w:rPr>
                <w:rFonts w:ascii="Times New Roman" w:hAnsi="Times New Roman" w:cs="Times New Roman"/>
                <w:i/>
                <w:sz w:val="24"/>
                <w:szCs w:val="24"/>
              </w:rPr>
              <w:t>First Stage</w:t>
            </w:r>
          </w:p>
        </w:tc>
        <w:tc>
          <w:tcPr>
            <w:tcW w:w="3330" w:type="dxa"/>
            <w:tcBorders>
              <w:top w:val="single" w:sz="4" w:space="0" w:color="auto"/>
            </w:tcBorders>
          </w:tcPr>
          <w:p w14:paraId="52E57976" w14:textId="77777777" w:rsidR="00484726" w:rsidRDefault="00484726" w:rsidP="00515916">
            <w:pPr>
              <w:jc w:val="center"/>
              <w:rPr>
                <w:rFonts w:ascii="Times New Roman" w:hAnsi="Times New Roman" w:cs="Times New Roman"/>
                <w:sz w:val="24"/>
                <w:szCs w:val="24"/>
              </w:rPr>
            </w:pPr>
          </w:p>
        </w:tc>
        <w:tc>
          <w:tcPr>
            <w:tcW w:w="3510" w:type="dxa"/>
          </w:tcPr>
          <w:p w14:paraId="48717983" w14:textId="77777777" w:rsidR="00484726" w:rsidRDefault="00484726" w:rsidP="00515916">
            <w:pPr>
              <w:jc w:val="center"/>
              <w:rPr>
                <w:rFonts w:ascii="Times New Roman" w:hAnsi="Times New Roman" w:cs="Times New Roman"/>
                <w:sz w:val="24"/>
                <w:szCs w:val="24"/>
              </w:rPr>
            </w:pPr>
          </w:p>
        </w:tc>
      </w:tr>
      <w:tr w:rsidR="00484726" w14:paraId="0480A5CF" w14:textId="77777777" w:rsidTr="00515916">
        <w:tc>
          <w:tcPr>
            <w:tcW w:w="2520" w:type="dxa"/>
            <w:tcBorders>
              <w:top w:val="single" w:sz="4" w:space="0" w:color="auto"/>
            </w:tcBorders>
          </w:tcPr>
          <w:p w14:paraId="3462B71C"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Court’s Ideological Predisposition to Strike</w:t>
            </w:r>
          </w:p>
        </w:tc>
        <w:tc>
          <w:tcPr>
            <w:tcW w:w="6840" w:type="dxa"/>
            <w:gridSpan w:val="2"/>
            <w:tcBorders>
              <w:top w:val="single" w:sz="4" w:space="0" w:color="auto"/>
            </w:tcBorders>
          </w:tcPr>
          <w:p w14:paraId="4A178CC8" w14:textId="3DF27F01"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w:t>
            </w:r>
            <w:r w:rsidR="00382E43">
              <w:rPr>
                <w:rFonts w:ascii="Times New Roman" w:hAnsi="Times New Roman" w:cs="Times New Roman"/>
                <w:sz w:val="24"/>
                <w:szCs w:val="24"/>
              </w:rPr>
              <w:t>0.03</w:t>
            </w:r>
            <w:r>
              <w:rPr>
                <w:rFonts w:ascii="Times New Roman" w:hAnsi="Times New Roman" w:cs="Times New Roman"/>
                <w:sz w:val="24"/>
                <w:szCs w:val="24"/>
              </w:rPr>
              <w:br/>
              <w:t>(0.</w:t>
            </w:r>
            <w:r w:rsidR="00382E43">
              <w:rPr>
                <w:rFonts w:ascii="Times New Roman" w:hAnsi="Times New Roman" w:cs="Times New Roman"/>
                <w:sz w:val="24"/>
                <w:szCs w:val="24"/>
              </w:rPr>
              <w:t>0</w:t>
            </w:r>
            <w:r>
              <w:rPr>
                <w:rFonts w:ascii="Times New Roman" w:hAnsi="Times New Roman" w:cs="Times New Roman"/>
                <w:sz w:val="24"/>
                <w:szCs w:val="24"/>
              </w:rPr>
              <w:t>7)</w:t>
            </w:r>
          </w:p>
        </w:tc>
      </w:tr>
      <w:tr w:rsidR="00484726" w14:paraId="3D1C848F" w14:textId="77777777" w:rsidTr="00515916">
        <w:tc>
          <w:tcPr>
            <w:tcW w:w="2520" w:type="dxa"/>
          </w:tcPr>
          <w:p w14:paraId="56659ECF"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Support of Pivotal Policymaker</w:t>
            </w:r>
          </w:p>
        </w:tc>
        <w:tc>
          <w:tcPr>
            <w:tcW w:w="6840" w:type="dxa"/>
            <w:gridSpan w:val="2"/>
          </w:tcPr>
          <w:p w14:paraId="138A5646" w14:textId="7787DCC8"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-0.2</w:t>
            </w:r>
            <w:r w:rsidR="00323914">
              <w:rPr>
                <w:rFonts w:ascii="Times New Roman" w:hAnsi="Times New Roman" w:cs="Times New Roman"/>
                <w:sz w:val="24"/>
                <w:szCs w:val="24"/>
              </w:rPr>
              <w:t>2</w:t>
            </w:r>
            <w:r>
              <w:rPr>
                <w:rFonts w:ascii="Times New Roman" w:hAnsi="Times New Roman" w:cs="Times New Roman"/>
                <w:sz w:val="24"/>
                <w:szCs w:val="24"/>
              </w:rPr>
              <w:br/>
              <w:t>(0.1</w:t>
            </w:r>
            <w:r w:rsidR="00323914">
              <w:rPr>
                <w:rFonts w:ascii="Times New Roman" w:hAnsi="Times New Roman" w:cs="Times New Roman"/>
                <w:sz w:val="24"/>
                <w:szCs w:val="24"/>
              </w:rPr>
              <w:t>3</w:t>
            </w:r>
            <w:r>
              <w:rPr>
                <w:rFonts w:ascii="Times New Roman" w:hAnsi="Times New Roman" w:cs="Times New Roman"/>
                <w:sz w:val="24"/>
                <w:szCs w:val="24"/>
              </w:rPr>
              <w:t>)</w:t>
            </w:r>
          </w:p>
        </w:tc>
      </w:tr>
      <w:tr w:rsidR="00484726" w14:paraId="40BF30BB" w14:textId="77777777" w:rsidTr="00515916">
        <w:tc>
          <w:tcPr>
            <w:tcW w:w="2520" w:type="dxa"/>
          </w:tcPr>
          <w:p w14:paraId="0A164695"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Court Ideology*</w:t>
            </w:r>
            <w:r>
              <w:rPr>
                <w:rFonts w:ascii="Times New Roman" w:hAnsi="Times New Roman" w:cs="Times New Roman"/>
                <w:sz w:val="24"/>
                <w:szCs w:val="24"/>
              </w:rPr>
              <w:br/>
              <w:t>Pivotal Policymaker</w:t>
            </w:r>
          </w:p>
        </w:tc>
        <w:tc>
          <w:tcPr>
            <w:tcW w:w="6840" w:type="dxa"/>
            <w:gridSpan w:val="2"/>
          </w:tcPr>
          <w:p w14:paraId="139E736F" w14:textId="10D5991A" w:rsidR="00484726" w:rsidRDefault="00382E43" w:rsidP="00515916">
            <w:pPr>
              <w:jc w:val="center"/>
              <w:rPr>
                <w:rFonts w:ascii="Times New Roman" w:hAnsi="Times New Roman" w:cs="Times New Roman"/>
                <w:sz w:val="24"/>
                <w:szCs w:val="24"/>
              </w:rPr>
            </w:pPr>
            <w:r>
              <w:rPr>
                <w:rFonts w:ascii="Times New Roman" w:hAnsi="Times New Roman" w:cs="Times New Roman"/>
                <w:sz w:val="24"/>
                <w:szCs w:val="24"/>
              </w:rPr>
              <w:t>0.09</w:t>
            </w:r>
            <w:r w:rsidR="00484726">
              <w:rPr>
                <w:rFonts w:ascii="Times New Roman" w:hAnsi="Times New Roman" w:cs="Times New Roman"/>
                <w:sz w:val="24"/>
                <w:szCs w:val="24"/>
              </w:rPr>
              <w:br/>
              <w:t>(0.</w:t>
            </w:r>
            <w:r>
              <w:rPr>
                <w:rFonts w:ascii="Times New Roman" w:hAnsi="Times New Roman" w:cs="Times New Roman"/>
                <w:sz w:val="24"/>
                <w:szCs w:val="24"/>
              </w:rPr>
              <w:t>0</w:t>
            </w:r>
            <w:r w:rsidR="00323914">
              <w:rPr>
                <w:rFonts w:ascii="Times New Roman" w:hAnsi="Times New Roman" w:cs="Times New Roman"/>
                <w:sz w:val="24"/>
                <w:szCs w:val="24"/>
              </w:rPr>
              <w:t>9</w:t>
            </w:r>
            <w:r w:rsidR="00484726">
              <w:rPr>
                <w:rFonts w:ascii="Times New Roman" w:hAnsi="Times New Roman" w:cs="Times New Roman"/>
                <w:sz w:val="24"/>
                <w:szCs w:val="24"/>
              </w:rPr>
              <w:t>)</w:t>
            </w:r>
          </w:p>
        </w:tc>
      </w:tr>
      <w:tr w:rsidR="00484726" w14:paraId="2EAB498B" w14:textId="77777777" w:rsidTr="00515916">
        <w:tc>
          <w:tcPr>
            <w:tcW w:w="2520" w:type="dxa"/>
          </w:tcPr>
          <w:p w14:paraId="01BD53BF"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Severability Clause</w:t>
            </w:r>
          </w:p>
        </w:tc>
        <w:tc>
          <w:tcPr>
            <w:tcW w:w="6840" w:type="dxa"/>
            <w:gridSpan w:val="2"/>
          </w:tcPr>
          <w:p w14:paraId="574289BF" w14:textId="777FE7C2"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0.3</w:t>
            </w:r>
            <w:r w:rsidR="00323914">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br/>
              <w:t>(0.08)</w:t>
            </w:r>
          </w:p>
        </w:tc>
      </w:tr>
      <w:tr w:rsidR="00484726" w14:paraId="3A650DDC" w14:textId="77777777" w:rsidTr="00515916">
        <w:tc>
          <w:tcPr>
            <w:tcW w:w="2520" w:type="dxa"/>
          </w:tcPr>
          <w:p w14:paraId="7C312C37"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Criminal Statute</w:t>
            </w:r>
          </w:p>
        </w:tc>
        <w:tc>
          <w:tcPr>
            <w:tcW w:w="6840" w:type="dxa"/>
            <w:gridSpan w:val="2"/>
          </w:tcPr>
          <w:p w14:paraId="057A2834" w14:textId="294671BF"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0.3</w:t>
            </w:r>
            <w:r w:rsidR="00382E43">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br/>
              <w:t>(0.10)</w:t>
            </w:r>
          </w:p>
        </w:tc>
      </w:tr>
      <w:tr w:rsidR="00382E43" w14:paraId="606023B5" w14:textId="77777777" w:rsidTr="00515916">
        <w:tc>
          <w:tcPr>
            <w:tcW w:w="2520" w:type="dxa"/>
          </w:tcPr>
          <w:p w14:paraId="267C4853" w14:textId="0FB74B09" w:rsidR="00382E43" w:rsidRDefault="00382E43" w:rsidP="00382E43">
            <w:pPr>
              <w:rPr>
                <w:rFonts w:ascii="Times New Roman" w:hAnsi="Times New Roman" w:cs="Times New Roman"/>
                <w:sz w:val="24"/>
                <w:szCs w:val="24"/>
              </w:rPr>
            </w:pPr>
            <w:r>
              <w:rPr>
                <w:rFonts w:ascii="Times New Roman" w:hAnsi="Times New Roman" w:cs="Times New Roman"/>
                <w:sz w:val="24"/>
                <w:szCs w:val="24"/>
              </w:rPr>
              <w:t>Previous Court Case</w:t>
            </w:r>
          </w:p>
        </w:tc>
        <w:tc>
          <w:tcPr>
            <w:tcW w:w="6840" w:type="dxa"/>
            <w:gridSpan w:val="2"/>
          </w:tcPr>
          <w:p w14:paraId="08EF536D" w14:textId="022CDC95" w:rsidR="00382E43" w:rsidRDefault="00382E43" w:rsidP="00382E43">
            <w:pPr>
              <w:jc w:val="center"/>
              <w:rPr>
                <w:rFonts w:ascii="Times New Roman" w:hAnsi="Times New Roman" w:cs="Times New Roman"/>
                <w:sz w:val="24"/>
                <w:szCs w:val="24"/>
              </w:rPr>
            </w:pPr>
            <w:r>
              <w:rPr>
                <w:rFonts w:ascii="Times New Roman" w:hAnsi="Times New Roman" w:cs="Times New Roman"/>
                <w:sz w:val="24"/>
                <w:szCs w:val="24"/>
              </w:rPr>
              <w:t>0.</w:t>
            </w:r>
            <w:r w:rsidR="00323914">
              <w:rPr>
                <w:rFonts w:ascii="Times New Roman" w:hAnsi="Times New Roman" w:cs="Times New Roman"/>
                <w:sz w:val="24"/>
                <w:szCs w:val="24"/>
              </w:rPr>
              <w:t>60</w:t>
            </w:r>
            <w:r>
              <w:rPr>
                <w:rFonts w:ascii="Times New Roman" w:hAnsi="Times New Roman" w:cs="Times New Roman"/>
                <w:sz w:val="24"/>
                <w:szCs w:val="24"/>
              </w:rPr>
              <w:t>**</w:t>
            </w:r>
            <w:r>
              <w:rPr>
                <w:rFonts w:ascii="Times New Roman" w:hAnsi="Times New Roman" w:cs="Times New Roman"/>
                <w:sz w:val="24"/>
                <w:szCs w:val="24"/>
              </w:rPr>
              <w:br/>
              <w:t>(0.11)</w:t>
            </w:r>
          </w:p>
        </w:tc>
      </w:tr>
      <w:tr w:rsidR="00382E43" w14:paraId="58691FB6" w14:textId="77777777" w:rsidTr="00515916">
        <w:tc>
          <w:tcPr>
            <w:tcW w:w="2520" w:type="dxa"/>
          </w:tcPr>
          <w:p w14:paraId="51D188E3" w14:textId="77777777" w:rsidR="00382E43" w:rsidRDefault="00382E43" w:rsidP="00382E43">
            <w:pPr>
              <w:rPr>
                <w:rFonts w:ascii="Times New Roman" w:hAnsi="Times New Roman" w:cs="Times New Roman"/>
                <w:sz w:val="24"/>
                <w:szCs w:val="24"/>
              </w:rPr>
            </w:pPr>
            <w:r>
              <w:rPr>
                <w:rFonts w:ascii="Times New Roman" w:hAnsi="Times New Roman" w:cs="Times New Roman"/>
                <w:sz w:val="24"/>
                <w:szCs w:val="24"/>
              </w:rPr>
              <w:t>Cubic Polynomials+</w:t>
            </w:r>
          </w:p>
        </w:tc>
        <w:tc>
          <w:tcPr>
            <w:tcW w:w="6840" w:type="dxa"/>
            <w:gridSpan w:val="2"/>
          </w:tcPr>
          <w:p w14:paraId="6E7D4FBE" w14:textId="56345021" w:rsidR="00382E43" w:rsidRDefault="00382E43" w:rsidP="00382E43">
            <w:pPr>
              <w:jc w:val="center"/>
              <w:rPr>
                <w:rFonts w:ascii="Times New Roman" w:hAnsi="Times New Roman" w:cs="Times New Roman"/>
                <w:sz w:val="24"/>
                <w:szCs w:val="24"/>
              </w:rPr>
            </w:pPr>
            <w:r>
              <w:rPr>
                <w:rFonts w:ascii="Times New Roman" w:hAnsi="Times New Roman" w:cs="Times New Roman"/>
                <w:sz w:val="24"/>
                <w:szCs w:val="24"/>
              </w:rPr>
              <w:t>1</w:t>
            </w:r>
            <w:r w:rsidR="00323914">
              <w:rPr>
                <w:rFonts w:ascii="Times New Roman" w:hAnsi="Times New Roman" w:cs="Times New Roman"/>
                <w:sz w:val="24"/>
                <w:szCs w:val="24"/>
              </w:rPr>
              <w:t>53.14</w:t>
            </w:r>
            <w:r>
              <w:rPr>
                <w:rFonts w:ascii="Times New Roman" w:hAnsi="Times New Roman" w:cs="Times New Roman"/>
                <w:sz w:val="24"/>
                <w:szCs w:val="24"/>
              </w:rPr>
              <w:t>**</w:t>
            </w:r>
          </w:p>
        </w:tc>
      </w:tr>
      <w:tr w:rsidR="00382E43" w14:paraId="3FCE16DF" w14:textId="77777777" w:rsidTr="00515916">
        <w:tc>
          <w:tcPr>
            <w:tcW w:w="2520" w:type="dxa"/>
          </w:tcPr>
          <w:p w14:paraId="53F27457" w14:textId="535F9194" w:rsidR="00382E43" w:rsidRPr="008F082B" w:rsidRDefault="00382E43" w:rsidP="00382E43">
            <w:pPr>
              <w:rPr>
                <w:rFonts w:ascii="Times New Roman" w:hAnsi="Times New Roman" w:cs="Times New Roman"/>
                <w:sz w:val="24"/>
                <w:szCs w:val="24"/>
                <w:vertAlign w:val="superscript"/>
              </w:rPr>
            </w:pPr>
          </w:p>
        </w:tc>
        <w:tc>
          <w:tcPr>
            <w:tcW w:w="6840" w:type="dxa"/>
            <w:gridSpan w:val="2"/>
          </w:tcPr>
          <w:p w14:paraId="176604AD" w14:textId="5C9175C3" w:rsidR="00382E43" w:rsidRDefault="00382E43" w:rsidP="00382E43">
            <w:pPr>
              <w:jc w:val="center"/>
              <w:rPr>
                <w:rFonts w:ascii="Times New Roman" w:hAnsi="Times New Roman" w:cs="Times New Roman"/>
                <w:sz w:val="24"/>
                <w:szCs w:val="24"/>
              </w:rPr>
            </w:pPr>
          </w:p>
        </w:tc>
      </w:tr>
      <w:tr w:rsidR="00382E43" w14:paraId="29A0201E" w14:textId="77777777" w:rsidTr="00515916">
        <w:tc>
          <w:tcPr>
            <w:tcW w:w="2520" w:type="dxa"/>
          </w:tcPr>
          <w:p w14:paraId="6050416D" w14:textId="77777777" w:rsidR="00382E43" w:rsidRDefault="00382E43" w:rsidP="00382E43">
            <w:pPr>
              <w:rPr>
                <w:rFonts w:ascii="Times New Roman" w:hAnsi="Times New Roman" w:cs="Times New Roman"/>
                <w:sz w:val="24"/>
                <w:szCs w:val="24"/>
              </w:rPr>
            </w:pPr>
            <w:r>
              <w:rPr>
                <w:rFonts w:ascii="Times New Roman" w:hAnsi="Times New Roman" w:cs="Times New Roman"/>
                <w:sz w:val="24"/>
                <w:szCs w:val="24"/>
              </w:rPr>
              <w:t>Cubic Polynomials*</w:t>
            </w:r>
            <w:r>
              <w:rPr>
                <w:rFonts w:ascii="Times New Roman" w:hAnsi="Times New Roman" w:cs="Times New Roman"/>
                <w:sz w:val="24"/>
                <w:szCs w:val="24"/>
              </w:rPr>
              <w:br/>
              <w:t>Previous Court Case+</w:t>
            </w:r>
          </w:p>
        </w:tc>
        <w:tc>
          <w:tcPr>
            <w:tcW w:w="6840" w:type="dxa"/>
            <w:gridSpan w:val="2"/>
          </w:tcPr>
          <w:p w14:paraId="01EAD954" w14:textId="447A4C70" w:rsidR="00382E43" w:rsidRDefault="00323914" w:rsidP="00382E43">
            <w:pPr>
              <w:jc w:val="center"/>
              <w:rPr>
                <w:rFonts w:ascii="Times New Roman" w:hAnsi="Times New Roman" w:cs="Times New Roman"/>
                <w:sz w:val="24"/>
                <w:szCs w:val="24"/>
              </w:rPr>
            </w:pPr>
            <w:r>
              <w:rPr>
                <w:rFonts w:ascii="Times New Roman" w:hAnsi="Times New Roman" w:cs="Times New Roman"/>
                <w:sz w:val="24"/>
                <w:szCs w:val="24"/>
              </w:rPr>
              <w:t>9.44</w:t>
            </w:r>
            <w:r w:rsidR="00382E43">
              <w:rPr>
                <w:rFonts w:ascii="Times New Roman" w:hAnsi="Times New Roman" w:cs="Times New Roman"/>
                <w:sz w:val="24"/>
                <w:szCs w:val="24"/>
              </w:rPr>
              <w:t>*</w:t>
            </w:r>
          </w:p>
        </w:tc>
      </w:tr>
      <w:tr w:rsidR="00382E43" w14:paraId="66C971F9" w14:textId="77777777" w:rsidTr="00515916">
        <w:tc>
          <w:tcPr>
            <w:tcW w:w="2520" w:type="dxa"/>
            <w:tcBorders>
              <w:bottom w:val="single" w:sz="4" w:space="0" w:color="auto"/>
            </w:tcBorders>
          </w:tcPr>
          <w:p w14:paraId="7EFCE601" w14:textId="77777777" w:rsidR="00382E43" w:rsidRPr="008F082B" w:rsidRDefault="00382E43" w:rsidP="00382E43">
            <w:pPr>
              <w:rPr>
                <w:rFonts w:ascii="Times New Roman" w:hAnsi="Times New Roman" w:cs="Times New Roman"/>
                <w:sz w:val="24"/>
                <w:szCs w:val="24"/>
                <w:vertAlign w:val="superscript"/>
              </w:rPr>
            </w:pPr>
            <w:r>
              <w:rPr>
                <w:rFonts w:ascii="Times New Roman" w:hAnsi="Times New Roman" w:cs="Times New Roman"/>
                <w:sz w:val="24"/>
                <w:szCs w:val="24"/>
              </w:rPr>
              <w:t>Constant</w:t>
            </w:r>
          </w:p>
        </w:tc>
        <w:tc>
          <w:tcPr>
            <w:tcW w:w="6840" w:type="dxa"/>
            <w:gridSpan w:val="2"/>
            <w:tcBorders>
              <w:bottom w:val="single" w:sz="4" w:space="0" w:color="auto"/>
            </w:tcBorders>
          </w:tcPr>
          <w:p w14:paraId="4710B3AB" w14:textId="02027C1F" w:rsidR="00382E43" w:rsidRDefault="00382E43" w:rsidP="00382E43">
            <w:pPr>
              <w:jc w:val="center"/>
              <w:rPr>
                <w:rFonts w:ascii="Times New Roman" w:hAnsi="Times New Roman" w:cs="Times New Roman"/>
                <w:sz w:val="24"/>
                <w:szCs w:val="24"/>
              </w:rPr>
            </w:pPr>
            <w:r>
              <w:rPr>
                <w:rFonts w:ascii="Times New Roman" w:hAnsi="Times New Roman" w:cs="Times New Roman"/>
                <w:sz w:val="24"/>
                <w:szCs w:val="24"/>
              </w:rPr>
              <w:t>-1.</w:t>
            </w:r>
            <w:r w:rsidR="00323914">
              <w:rPr>
                <w:rFonts w:ascii="Times New Roman" w:hAnsi="Times New Roman" w:cs="Times New Roman"/>
                <w:sz w:val="24"/>
                <w:szCs w:val="24"/>
              </w:rPr>
              <w:t>90</w:t>
            </w:r>
            <w:r>
              <w:rPr>
                <w:rFonts w:ascii="Times New Roman" w:hAnsi="Times New Roman" w:cs="Times New Roman"/>
                <w:sz w:val="24"/>
                <w:szCs w:val="24"/>
              </w:rPr>
              <w:t>**</w:t>
            </w:r>
            <w:r>
              <w:rPr>
                <w:rFonts w:ascii="Times New Roman" w:hAnsi="Times New Roman" w:cs="Times New Roman"/>
                <w:sz w:val="24"/>
                <w:szCs w:val="24"/>
              </w:rPr>
              <w:br/>
              <w:t>(0.14)</w:t>
            </w:r>
          </w:p>
        </w:tc>
      </w:tr>
      <w:tr w:rsidR="00382E43" w14:paraId="040047DB" w14:textId="77777777" w:rsidTr="00515916">
        <w:tc>
          <w:tcPr>
            <w:tcW w:w="2520" w:type="dxa"/>
            <w:tcBorders>
              <w:top w:val="single" w:sz="4" w:space="0" w:color="auto"/>
            </w:tcBorders>
          </w:tcPr>
          <w:p w14:paraId="592648E7" w14:textId="77777777" w:rsidR="00382E43" w:rsidRPr="008F082B" w:rsidRDefault="00382E43" w:rsidP="00382E43">
            <w:pPr>
              <w:rPr>
                <w:rFonts w:ascii="Times New Roman" w:hAnsi="Times New Roman" w:cs="Times New Roman"/>
                <w:sz w:val="24"/>
                <w:szCs w:val="24"/>
                <w:vertAlign w:val="superscript"/>
              </w:rPr>
            </w:pPr>
            <w:r>
              <w:rPr>
                <w:rFonts w:ascii="Times New Roman" w:hAnsi="Times New Roman" w:cs="Times New Roman"/>
                <w:sz w:val="24"/>
                <w:szCs w:val="24"/>
              </w:rPr>
              <w:t>N Stage 2</w:t>
            </w:r>
          </w:p>
        </w:tc>
        <w:tc>
          <w:tcPr>
            <w:tcW w:w="6840" w:type="dxa"/>
            <w:gridSpan w:val="2"/>
            <w:tcBorders>
              <w:top w:val="single" w:sz="4" w:space="0" w:color="auto"/>
            </w:tcBorders>
          </w:tcPr>
          <w:p w14:paraId="2CC7B1E4" w14:textId="77777777" w:rsidR="00382E43" w:rsidRDefault="00382E43" w:rsidP="00382E43">
            <w:pPr>
              <w:jc w:val="center"/>
              <w:rPr>
                <w:rFonts w:ascii="Times New Roman" w:hAnsi="Times New Roman" w:cs="Times New Roman"/>
                <w:sz w:val="24"/>
                <w:szCs w:val="24"/>
              </w:rPr>
            </w:pPr>
            <w:r>
              <w:rPr>
                <w:rFonts w:ascii="Times New Roman" w:hAnsi="Times New Roman" w:cs="Times New Roman"/>
                <w:sz w:val="24"/>
                <w:szCs w:val="24"/>
              </w:rPr>
              <w:t>210</w:t>
            </w:r>
          </w:p>
        </w:tc>
      </w:tr>
      <w:tr w:rsidR="00382E43" w14:paraId="4DE06161" w14:textId="77777777" w:rsidTr="00515916">
        <w:tc>
          <w:tcPr>
            <w:tcW w:w="2520" w:type="dxa"/>
            <w:tcBorders>
              <w:bottom w:val="single" w:sz="4" w:space="0" w:color="auto"/>
            </w:tcBorders>
          </w:tcPr>
          <w:p w14:paraId="19D14FBD" w14:textId="77777777" w:rsidR="00382E43" w:rsidRDefault="00382E43" w:rsidP="00382E43">
            <w:pPr>
              <w:rPr>
                <w:rFonts w:ascii="Times New Roman" w:hAnsi="Times New Roman" w:cs="Times New Roman"/>
                <w:sz w:val="24"/>
                <w:szCs w:val="24"/>
              </w:rPr>
            </w:pPr>
            <w:r>
              <w:rPr>
                <w:rFonts w:ascii="Times New Roman" w:hAnsi="Times New Roman" w:cs="Times New Roman"/>
                <w:sz w:val="24"/>
                <w:szCs w:val="24"/>
              </w:rPr>
              <w:t>N Stage 1</w:t>
            </w:r>
          </w:p>
        </w:tc>
        <w:tc>
          <w:tcPr>
            <w:tcW w:w="6840" w:type="dxa"/>
            <w:gridSpan w:val="2"/>
          </w:tcPr>
          <w:p w14:paraId="0DECBB76" w14:textId="1B214917" w:rsidR="00382E43" w:rsidRDefault="00382E43" w:rsidP="00382E43">
            <w:pPr>
              <w:jc w:val="center"/>
              <w:rPr>
                <w:rFonts w:ascii="Times New Roman" w:hAnsi="Times New Roman" w:cs="Times New Roman"/>
                <w:sz w:val="24"/>
                <w:szCs w:val="24"/>
              </w:rPr>
            </w:pPr>
            <w:r>
              <w:rPr>
                <w:rFonts w:ascii="Times New Roman" w:hAnsi="Times New Roman" w:cs="Times New Roman"/>
                <w:sz w:val="24"/>
                <w:szCs w:val="24"/>
              </w:rPr>
              <w:t>11,83</w:t>
            </w:r>
            <w:r w:rsidR="00323914">
              <w:rPr>
                <w:rFonts w:ascii="Times New Roman" w:hAnsi="Times New Roman" w:cs="Times New Roman"/>
                <w:sz w:val="24"/>
                <w:szCs w:val="24"/>
              </w:rPr>
              <w:t>5</w:t>
            </w:r>
          </w:p>
        </w:tc>
      </w:tr>
      <w:tr w:rsidR="00382E43" w14:paraId="590FD173" w14:textId="77777777" w:rsidTr="00515916">
        <w:tc>
          <w:tcPr>
            <w:tcW w:w="9360" w:type="dxa"/>
            <w:gridSpan w:val="3"/>
            <w:tcBorders>
              <w:top w:val="single" w:sz="4" w:space="0" w:color="auto"/>
              <w:bottom w:val="single" w:sz="4" w:space="0" w:color="auto"/>
            </w:tcBorders>
          </w:tcPr>
          <w:p w14:paraId="340492F7" w14:textId="77777777" w:rsidR="00382E43" w:rsidRDefault="00382E43" w:rsidP="00382E43">
            <w:pPr>
              <w:tabs>
                <w:tab w:val="left" w:pos="2310"/>
              </w:tabs>
              <w:rPr>
                <w:rFonts w:ascii="Times New Roman" w:hAnsi="Times New Roman" w:cs="Times New Roman"/>
                <w:sz w:val="24"/>
                <w:szCs w:val="24"/>
              </w:rPr>
            </w:pPr>
            <w:r w:rsidRPr="00F22512">
              <w:rPr>
                <w:rFonts w:ascii="Times New Roman" w:hAnsi="Times New Roman" w:cs="Times New Roman"/>
                <w:sz w:val="24"/>
                <w:szCs w:val="24"/>
              </w:rPr>
              <w:t>*p&lt;0.05, **p&lt;0.01</w:t>
            </w:r>
            <w:r>
              <w:rPr>
                <w:rFonts w:ascii="Times New Roman" w:hAnsi="Times New Roman" w:cs="Times New Roman"/>
                <w:sz w:val="24"/>
                <w:szCs w:val="24"/>
              </w:rPr>
              <w:t>, one-tailed tests used for hypothesized relationships</w:t>
            </w:r>
          </w:p>
          <w:p w14:paraId="2E86E792" w14:textId="77777777" w:rsidR="00382E43" w:rsidRDefault="00382E43" w:rsidP="00382E43">
            <w:pPr>
              <w:tabs>
                <w:tab w:val="left" w:pos="2310"/>
              </w:tabs>
              <w:rPr>
                <w:rFonts w:ascii="Times New Roman" w:hAnsi="Times New Roman" w:cs="Times New Roman"/>
                <w:sz w:val="24"/>
                <w:szCs w:val="24"/>
              </w:rPr>
            </w:pPr>
            <w:r>
              <w:rPr>
                <w:rFonts w:ascii="Times New Roman" w:hAnsi="Times New Roman" w:cs="Times New Roman"/>
                <w:sz w:val="24"/>
                <w:szCs w:val="24"/>
              </w:rPr>
              <w:t>+ Joint Wald test of statistical significance</w:t>
            </w:r>
          </w:p>
          <w:p w14:paraId="086E9DB7" w14:textId="77777777" w:rsidR="00382E43" w:rsidRDefault="00382E43" w:rsidP="00382E43">
            <w:pPr>
              <w:tabs>
                <w:tab w:val="left" w:pos="2310"/>
              </w:tabs>
              <w:rPr>
                <w:rFonts w:ascii="Times New Roman" w:hAnsi="Times New Roman" w:cs="Times New Roman"/>
                <w:sz w:val="24"/>
                <w:szCs w:val="24"/>
              </w:rPr>
            </w:pPr>
            <w:r>
              <w:rPr>
                <w:rFonts w:ascii="Times New Roman" w:hAnsi="Times New Roman" w:cs="Times New Roman"/>
                <w:sz w:val="24"/>
                <w:szCs w:val="24"/>
              </w:rPr>
              <w:t>Comparison group is unconstitutional and severable</w:t>
            </w:r>
          </w:p>
          <w:p w14:paraId="16A52882" w14:textId="77777777" w:rsidR="00382E43" w:rsidRDefault="00382E43" w:rsidP="00382E43">
            <w:pPr>
              <w:tabs>
                <w:tab w:val="left" w:pos="2310"/>
              </w:tabs>
              <w:rPr>
                <w:rFonts w:ascii="Times New Roman" w:hAnsi="Times New Roman" w:cs="Times New Roman"/>
                <w:sz w:val="24"/>
                <w:szCs w:val="24"/>
              </w:rPr>
            </w:pPr>
            <w:r w:rsidRPr="00F22512">
              <w:rPr>
                <w:rFonts w:ascii="Times New Roman" w:hAnsi="Times New Roman" w:cs="Times New Roman"/>
                <w:sz w:val="24"/>
                <w:szCs w:val="24"/>
              </w:rPr>
              <w:t xml:space="preserve">Robust </w:t>
            </w:r>
            <w:r>
              <w:rPr>
                <w:rFonts w:ascii="Times New Roman" w:hAnsi="Times New Roman" w:cs="Times New Roman"/>
                <w:sz w:val="24"/>
                <w:szCs w:val="24"/>
              </w:rPr>
              <w:t>standard errors clustered by statute are in parentheses</w:t>
            </w:r>
          </w:p>
        </w:tc>
      </w:tr>
    </w:tbl>
    <w:p w14:paraId="4EE31AE4" w14:textId="77777777" w:rsidR="00484726" w:rsidRDefault="00484726" w:rsidP="00484726">
      <w:pPr>
        <w:spacing w:after="0" w:line="48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3330"/>
        <w:gridCol w:w="3510"/>
      </w:tblGrid>
      <w:tr w:rsidR="00484726" w14:paraId="7A004580" w14:textId="77777777" w:rsidTr="00515916">
        <w:tc>
          <w:tcPr>
            <w:tcW w:w="9360" w:type="dxa"/>
            <w:gridSpan w:val="3"/>
            <w:tcBorders>
              <w:bottom w:val="single" w:sz="4" w:space="0" w:color="auto"/>
            </w:tcBorders>
          </w:tcPr>
          <w:p w14:paraId="798B8F2A" w14:textId="0A80B8D2" w:rsidR="00484726" w:rsidRDefault="00484726" w:rsidP="00515916">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Table A</w:t>
            </w:r>
            <w:r w:rsidR="009C0F7A">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Multiplicative Heckman Multinomial </w:t>
            </w:r>
            <w:proofErr w:type="spellStart"/>
            <w:r>
              <w:rPr>
                <w:rFonts w:ascii="Times New Roman" w:eastAsia="Times New Roman" w:hAnsi="Times New Roman" w:cs="Times New Roman"/>
                <w:b/>
                <w:color w:val="000000"/>
                <w:sz w:val="24"/>
                <w:szCs w:val="24"/>
              </w:rPr>
              <w:t>Probit</w:t>
            </w:r>
            <w:proofErr w:type="spellEnd"/>
            <w:r>
              <w:rPr>
                <w:rFonts w:ascii="Times New Roman" w:eastAsia="Times New Roman" w:hAnsi="Times New Roman" w:cs="Times New Roman"/>
                <w:b/>
                <w:color w:val="000000"/>
                <w:sz w:val="24"/>
                <w:szCs w:val="24"/>
              </w:rPr>
              <w:t xml:space="preserve"> Model of Decision to Invalidate an Important Federal Statute, Senate Filibuster Model</w:t>
            </w:r>
          </w:p>
        </w:tc>
      </w:tr>
      <w:tr w:rsidR="00484726" w14:paraId="4E0D75AF" w14:textId="77777777" w:rsidTr="00BB318B">
        <w:tc>
          <w:tcPr>
            <w:tcW w:w="2520" w:type="dxa"/>
            <w:tcBorders>
              <w:top w:val="single" w:sz="4" w:space="0" w:color="auto"/>
              <w:bottom w:val="single" w:sz="4" w:space="0" w:color="auto"/>
            </w:tcBorders>
          </w:tcPr>
          <w:p w14:paraId="77773A74" w14:textId="77777777" w:rsidR="00484726" w:rsidRPr="00BB318B" w:rsidRDefault="00484726" w:rsidP="00515916">
            <w:pPr>
              <w:rPr>
                <w:rFonts w:ascii="Times New Roman" w:hAnsi="Times New Roman" w:cs="Times New Roman"/>
                <w:i/>
                <w:sz w:val="24"/>
                <w:szCs w:val="24"/>
              </w:rPr>
            </w:pPr>
            <w:r w:rsidRPr="00BB318B">
              <w:rPr>
                <w:rFonts w:ascii="Times New Roman" w:hAnsi="Times New Roman" w:cs="Times New Roman"/>
                <w:i/>
                <w:sz w:val="24"/>
                <w:szCs w:val="24"/>
              </w:rPr>
              <w:t>Second Stage</w:t>
            </w:r>
          </w:p>
        </w:tc>
        <w:tc>
          <w:tcPr>
            <w:tcW w:w="3330" w:type="dxa"/>
            <w:tcBorders>
              <w:top w:val="single" w:sz="4" w:space="0" w:color="auto"/>
              <w:bottom w:val="single" w:sz="4" w:space="0" w:color="auto"/>
            </w:tcBorders>
          </w:tcPr>
          <w:p w14:paraId="340A7731" w14:textId="77777777" w:rsidR="00484726" w:rsidRPr="00BB318B" w:rsidRDefault="00484726" w:rsidP="00515916">
            <w:pPr>
              <w:jc w:val="center"/>
              <w:rPr>
                <w:rFonts w:ascii="Times New Roman" w:hAnsi="Times New Roman" w:cs="Times New Roman"/>
                <w:i/>
                <w:sz w:val="24"/>
                <w:szCs w:val="24"/>
              </w:rPr>
            </w:pPr>
            <w:r w:rsidRPr="00BB318B">
              <w:rPr>
                <w:rFonts w:ascii="Times New Roman" w:hAnsi="Times New Roman" w:cs="Times New Roman"/>
                <w:i/>
                <w:sz w:val="24"/>
                <w:szCs w:val="24"/>
              </w:rPr>
              <w:t>Constitutional</w:t>
            </w:r>
          </w:p>
        </w:tc>
        <w:tc>
          <w:tcPr>
            <w:tcW w:w="3510" w:type="dxa"/>
            <w:tcBorders>
              <w:top w:val="single" w:sz="4" w:space="0" w:color="auto"/>
              <w:bottom w:val="single" w:sz="4" w:space="0" w:color="auto"/>
            </w:tcBorders>
          </w:tcPr>
          <w:p w14:paraId="108B60CE" w14:textId="77777777" w:rsidR="00484726" w:rsidRPr="00BB318B" w:rsidRDefault="00484726" w:rsidP="00515916">
            <w:pPr>
              <w:jc w:val="center"/>
              <w:rPr>
                <w:rFonts w:ascii="Times New Roman" w:hAnsi="Times New Roman" w:cs="Times New Roman"/>
                <w:i/>
                <w:sz w:val="24"/>
                <w:szCs w:val="24"/>
              </w:rPr>
            </w:pPr>
            <w:r w:rsidRPr="00BB318B">
              <w:rPr>
                <w:rFonts w:ascii="Times New Roman" w:hAnsi="Times New Roman" w:cs="Times New Roman"/>
                <w:i/>
                <w:sz w:val="24"/>
                <w:szCs w:val="24"/>
              </w:rPr>
              <w:t>Unconstitutional and Inseverable</w:t>
            </w:r>
          </w:p>
        </w:tc>
      </w:tr>
      <w:tr w:rsidR="00484726" w14:paraId="5E986D5B" w14:textId="77777777" w:rsidTr="00BB318B">
        <w:tc>
          <w:tcPr>
            <w:tcW w:w="2520" w:type="dxa"/>
            <w:tcBorders>
              <w:top w:val="single" w:sz="4" w:space="0" w:color="auto"/>
            </w:tcBorders>
          </w:tcPr>
          <w:p w14:paraId="756892E9"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Court’s Ideological Predisposition to Strike</w:t>
            </w:r>
          </w:p>
        </w:tc>
        <w:tc>
          <w:tcPr>
            <w:tcW w:w="3330" w:type="dxa"/>
            <w:tcBorders>
              <w:top w:val="single" w:sz="4" w:space="0" w:color="auto"/>
            </w:tcBorders>
          </w:tcPr>
          <w:p w14:paraId="47D8FAC4" w14:textId="271030D7"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w:t>
            </w:r>
            <w:r w:rsidR="00382E43">
              <w:rPr>
                <w:rFonts w:ascii="Times New Roman" w:hAnsi="Times New Roman" w:cs="Times New Roman"/>
                <w:sz w:val="24"/>
                <w:szCs w:val="24"/>
              </w:rPr>
              <w:t>0.</w:t>
            </w:r>
            <w:r w:rsidR="001603E1">
              <w:rPr>
                <w:rFonts w:ascii="Times New Roman" w:hAnsi="Times New Roman" w:cs="Times New Roman"/>
                <w:sz w:val="24"/>
                <w:szCs w:val="24"/>
              </w:rPr>
              <w:t>64</w:t>
            </w:r>
            <w:r w:rsidR="00382E43">
              <w:rPr>
                <w:rFonts w:ascii="Times New Roman" w:hAnsi="Times New Roman" w:cs="Times New Roman"/>
                <w:sz w:val="24"/>
                <w:szCs w:val="24"/>
              </w:rPr>
              <w:t>*</w:t>
            </w:r>
            <w:r>
              <w:rPr>
                <w:rFonts w:ascii="Times New Roman" w:hAnsi="Times New Roman" w:cs="Times New Roman"/>
                <w:sz w:val="24"/>
                <w:szCs w:val="24"/>
              </w:rPr>
              <w:br/>
              <w:t>(</w:t>
            </w:r>
            <w:r w:rsidR="00382E43">
              <w:rPr>
                <w:rFonts w:ascii="Times New Roman" w:hAnsi="Times New Roman" w:cs="Times New Roman"/>
                <w:sz w:val="24"/>
                <w:szCs w:val="24"/>
              </w:rPr>
              <w:t>0.</w:t>
            </w:r>
            <w:r w:rsidR="001603E1">
              <w:rPr>
                <w:rFonts w:ascii="Times New Roman" w:hAnsi="Times New Roman" w:cs="Times New Roman"/>
                <w:sz w:val="24"/>
                <w:szCs w:val="24"/>
              </w:rPr>
              <w:t>29</w:t>
            </w:r>
            <w:r>
              <w:rPr>
                <w:rFonts w:ascii="Times New Roman" w:hAnsi="Times New Roman" w:cs="Times New Roman"/>
                <w:sz w:val="24"/>
                <w:szCs w:val="24"/>
              </w:rPr>
              <w:t>)</w:t>
            </w:r>
          </w:p>
        </w:tc>
        <w:tc>
          <w:tcPr>
            <w:tcW w:w="3510" w:type="dxa"/>
            <w:tcBorders>
              <w:top w:val="single" w:sz="4" w:space="0" w:color="auto"/>
            </w:tcBorders>
          </w:tcPr>
          <w:p w14:paraId="6A19106F" w14:textId="22B16FD2" w:rsidR="00484726" w:rsidRDefault="001603E1" w:rsidP="00515916">
            <w:pPr>
              <w:jc w:val="center"/>
              <w:rPr>
                <w:rFonts w:ascii="Times New Roman" w:hAnsi="Times New Roman" w:cs="Times New Roman"/>
                <w:sz w:val="24"/>
                <w:szCs w:val="24"/>
              </w:rPr>
            </w:pPr>
            <w:r>
              <w:rPr>
                <w:rFonts w:ascii="Times New Roman" w:hAnsi="Times New Roman" w:cs="Times New Roman"/>
                <w:sz w:val="24"/>
                <w:szCs w:val="24"/>
              </w:rPr>
              <w:t>0.03</w:t>
            </w:r>
            <w:r w:rsidR="00484726">
              <w:rPr>
                <w:rFonts w:ascii="Times New Roman" w:hAnsi="Times New Roman" w:cs="Times New Roman"/>
                <w:sz w:val="24"/>
                <w:szCs w:val="24"/>
              </w:rPr>
              <w:br/>
              <w:t>(</w:t>
            </w:r>
            <w:r w:rsidR="00382E43">
              <w:rPr>
                <w:rFonts w:ascii="Times New Roman" w:hAnsi="Times New Roman" w:cs="Times New Roman"/>
                <w:sz w:val="24"/>
                <w:szCs w:val="24"/>
              </w:rPr>
              <w:t>0.</w:t>
            </w:r>
            <w:r w:rsidR="008E058C">
              <w:rPr>
                <w:rFonts w:ascii="Times New Roman" w:hAnsi="Times New Roman" w:cs="Times New Roman"/>
                <w:sz w:val="24"/>
                <w:szCs w:val="24"/>
              </w:rPr>
              <w:t>6</w:t>
            </w:r>
            <w:r>
              <w:rPr>
                <w:rFonts w:ascii="Times New Roman" w:hAnsi="Times New Roman" w:cs="Times New Roman"/>
                <w:sz w:val="24"/>
                <w:szCs w:val="24"/>
              </w:rPr>
              <w:t>9</w:t>
            </w:r>
            <w:r w:rsidR="00484726">
              <w:rPr>
                <w:rFonts w:ascii="Times New Roman" w:hAnsi="Times New Roman" w:cs="Times New Roman"/>
                <w:sz w:val="24"/>
                <w:szCs w:val="24"/>
              </w:rPr>
              <w:t>)</w:t>
            </w:r>
          </w:p>
        </w:tc>
      </w:tr>
      <w:tr w:rsidR="00484726" w14:paraId="23E41374" w14:textId="77777777" w:rsidTr="00BB318B">
        <w:tc>
          <w:tcPr>
            <w:tcW w:w="2520" w:type="dxa"/>
          </w:tcPr>
          <w:p w14:paraId="18A81FA4"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Support of Pivotal Policymaker</w:t>
            </w:r>
          </w:p>
        </w:tc>
        <w:tc>
          <w:tcPr>
            <w:tcW w:w="3330" w:type="dxa"/>
          </w:tcPr>
          <w:p w14:paraId="04D2996B" w14:textId="7FED23BD" w:rsidR="00484726" w:rsidRDefault="001603E1" w:rsidP="00515916">
            <w:pPr>
              <w:jc w:val="center"/>
              <w:rPr>
                <w:rFonts w:ascii="Times New Roman" w:hAnsi="Times New Roman" w:cs="Times New Roman"/>
                <w:sz w:val="24"/>
                <w:szCs w:val="24"/>
              </w:rPr>
            </w:pPr>
            <w:r>
              <w:rPr>
                <w:rFonts w:ascii="Times New Roman" w:hAnsi="Times New Roman" w:cs="Times New Roman"/>
                <w:sz w:val="24"/>
                <w:szCs w:val="24"/>
              </w:rPr>
              <w:t>1.21*</w:t>
            </w:r>
            <w:r w:rsidR="00484726">
              <w:rPr>
                <w:rFonts w:ascii="Times New Roman" w:hAnsi="Times New Roman" w:cs="Times New Roman"/>
                <w:sz w:val="24"/>
                <w:szCs w:val="24"/>
              </w:rPr>
              <w:br/>
              <w:t>(0.5</w:t>
            </w:r>
            <w:r>
              <w:rPr>
                <w:rFonts w:ascii="Times New Roman" w:hAnsi="Times New Roman" w:cs="Times New Roman"/>
                <w:sz w:val="24"/>
                <w:szCs w:val="24"/>
              </w:rPr>
              <w:t>5</w:t>
            </w:r>
            <w:r w:rsidR="00484726">
              <w:rPr>
                <w:rFonts w:ascii="Times New Roman" w:hAnsi="Times New Roman" w:cs="Times New Roman"/>
                <w:sz w:val="24"/>
                <w:szCs w:val="24"/>
              </w:rPr>
              <w:t>)</w:t>
            </w:r>
          </w:p>
        </w:tc>
        <w:tc>
          <w:tcPr>
            <w:tcW w:w="3510" w:type="dxa"/>
          </w:tcPr>
          <w:p w14:paraId="1E545240" w14:textId="4D704CD8" w:rsidR="00484726" w:rsidRDefault="001603E1" w:rsidP="00515916">
            <w:pPr>
              <w:jc w:val="center"/>
              <w:rPr>
                <w:rFonts w:ascii="Times New Roman" w:hAnsi="Times New Roman" w:cs="Times New Roman"/>
                <w:sz w:val="24"/>
                <w:szCs w:val="24"/>
              </w:rPr>
            </w:pPr>
            <w:r>
              <w:rPr>
                <w:rFonts w:ascii="Times New Roman" w:hAnsi="Times New Roman" w:cs="Times New Roman"/>
                <w:sz w:val="24"/>
                <w:szCs w:val="24"/>
              </w:rPr>
              <w:t>1.44*</w:t>
            </w:r>
            <w:r w:rsidR="00484726">
              <w:rPr>
                <w:rFonts w:ascii="Times New Roman" w:hAnsi="Times New Roman" w:cs="Times New Roman"/>
                <w:sz w:val="24"/>
                <w:szCs w:val="24"/>
              </w:rPr>
              <w:br/>
              <w:t>(0.</w:t>
            </w:r>
            <w:r w:rsidR="008E058C">
              <w:rPr>
                <w:rFonts w:ascii="Times New Roman" w:hAnsi="Times New Roman" w:cs="Times New Roman"/>
                <w:sz w:val="24"/>
                <w:szCs w:val="24"/>
              </w:rPr>
              <w:t>72</w:t>
            </w:r>
            <w:r w:rsidR="00484726">
              <w:rPr>
                <w:rFonts w:ascii="Times New Roman" w:hAnsi="Times New Roman" w:cs="Times New Roman"/>
                <w:sz w:val="24"/>
                <w:szCs w:val="24"/>
              </w:rPr>
              <w:t>)</w:t>
            </w:r>
          </w:p>
        </w:tc>
      </w:tr>
      <w:tr w:rsidR="00484726" w14:paraId="2571C347" w14:textId="77777777" w:rsidTr="00BB318B">
        <w:tc>
          <w:tcPr>
            <w:tcW w:w="2520" w:type="dxa"/>
          </w:tcPr>
          <w:p w14:paraId="7FCB1770"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Court Ideology*</w:t>
            </w:r>
            <w:r>
              <w:rPr>
                <w:rFonts w:ascii="Times New Roman" w:hAnsi="Times New Roman" w:cs="Times New Roman"/>
                <w:sz w:val="24"/>
                <w:szCs w:val="24"/>
              </w:rPr>
              <w:br/>
              <w:t>Pivotal Policymaker</w:t>
            </w:r>
          </w:p>
        </w:tc>
        <w:tc>
          <w:tcPr>
            <w:tcW w:w="3330" w:type="dxa"/>
          </w:tcPr>
          <w:p w14:paraId="2D4F1CC6" w14:textId="354F9148" w:rsidR="00484726" w:rsidRDefault="00382E43" w:rsidP="00515916">
            <w:pPr>
              <w:jc w:val="center"/>
              <w:rPr>
                <w:rFonts w:ascii="Times New Roman" w:hAnsi="Times New Roman" w:cs="Times New Roman"/>
                <w:sz w:val="24"/>
                <w:szCs w:val="24"/>
              </w:rPr>
            </w:pPr>
            <w:r>
              <w:rPr>
                <w:rFonts w:ascii="Times New Roman" w:hAnsi="Times New Roman" w:cs="Times New Roman"/>
                <w:sz w:val="24"/>
                <w:szCs w:val="24"/>
              </w:rPr>
              <w:t>0.</w:t>
            </w:r>
            <w:r w:rsidR="001603E1">
              <w:rPr>
                <w:rFonts w:ascii="Times New Roman" w:hAnsi="Times New Roman" w:cs="Times New Roman"/>
                <w:sz w:val="24"/>
                <w:szCs w:val="24"/>
              </w:rPr>
              <w:t>35</w:t>
            </w:r>
            <w:r w:rsidR="00484726">
              <w:rPr>
                <w:rFonts w:ascii="Times New Roman" w:hAnsi="Times New Roman" w:cs="Times New Roman"/>
                <w:sz w:val="24"/>
                <w:szCs w:val="24"/>
              </w:rPr>
              <w:br/>
              <w:t>(</w:t>
            </w:r>
            <w:r>
              <w:rPr>
                <w:rFonts w:ascii="Times New Roman" w:hAnsi="Times New Roman" w:cs="Times New Roman"/>
                <w:sz w:val="24"/>
                <w:szCs w:val="24"/>
              </w:rPr>
              <w:t>0.5</w:t>
            </w:r>
            <w:r w:rsidR="001603E1">
              <w:rPr>
                <w:rFonts w:ascii="Times New Roman" w:hAnsi="Times New Roman" w:cs="Times New Roman"/>
                <w:sz w:val="24"/>
                <w:szCs w:val="24"/>
              </w:rPr>
              <w:t>2</w:t>
            </w:r>
            <w:r w:rsidR="00484726">
              <w:rPr>
                <w:rFonts w:ascii="Times New Roman" w:hAnsi="Times New Roman" w:cs="Times New Roman"/>
                <w:sz w:val="24"/>
                <w:szCs w:val="24"/>
              </w:rPr>
              <w:t>)</w:t>
            </w:r>
          </w:p>
        </w:tc>
        <w:tc>
          <w:tcPr>
            <w:tcW w:w="3510" w:type="dxa"/>
          </w:tcPr>
          <w:p w14:paraId="4F0F9FC9" w14:textId="4387B469" w:rsidR="00484726" w:rsidRDefault="008E058C" w:rsidP="00515916">
            <w:pPr>
              <w:jc w:val="center"/>
              <w:rPr>
                <w:rFonts w:ascii="Times New Roman" w:hAnsi="Times New Roman" w:cs="Times New Roman"/>
                <w:sz w:val="24"/>
                <w:szCs w:val="24"/>
              </w:rPr>
            </w:pPr>
            <w:r>
              <w:rPr>
                <w:rFonts w:ascii="Times New Roman" w:hAnsi="Times New Roman" w:cs="Times New Roman"/>
                <w:sz w:val="24"/>
                <w:szCs w:val="24"/>
              </w:rPr>
              <w:t>-0.</w:t>
            </w:r>
            <w:r w:rsidR="001603E1">
              <w:rPr>
                <w:rFonts w:ascii="Times New Roman" w:hAnsi="Times New Roman" w:cs="Times New Roman"/>
                <w:sz w:val="24"/>
                <w:szCs w:val="24"/>
              </w:rPr>
              <w:t>50</w:t>
            </w:r>
            <w:r w:rsidR="00484726">
              <w:rPr>
                <w:rFonts w:ascii="Times New Roman" w:hAnsi="Times New Roman" w:cs="Times New Roman"/>
                <w:sz w:val="24"/>
                <w:szCs w:val="24"/>
              </w:rPr>
              <w:br/>
              <w:t>(</w:t>
            </w:r>
            <w:r>
              <w:rPr>
                <w:rFonts w:ascii="Times New Roman" w:hAnsi="Times New Roman" w:cs="Times New Roman"/>
                <w:sz w:val="24"/>
                <w:szCs w:val="24"/>
              </w:rPr>
              <w:t>1.0</w:t>
            </w:r>
            <w:r w:rsidR="001603E1">
              <w:rPr>
                <w:rFonts w:ascii="Times New Roman" w:hAnsi="Times New Roman" w:cs="Times New Roman"/>
                <w:sz w:val="24"/>
                <w:szCs w:val="24"/>
              </w:rPr>
              <w:t>7</w:t>
            </w:r>
            <w:r w:rsidR="00484726">
              <w:rPr>
                <w:rFonts w:ascii="Times New Roman" w:hAnsi="Times New Roman" w:cs="Times New Roman"/>
                <w:sz w:val="24"/>
                <w:szCs w:val="24"/>
              </w:rPr>
              <w:t>)</w:t>
            </w:r>
          </w:p>
        </w:tc>
      </w:tr>
      <w:tr w:rsidR="00484726" w14:paraId="0E777AD7" w14:textId="77777777" w:rsidTr="00BB318B">
        <w:tc>
          <w:tcPr>
            <w:tcW w:w="2520" w:type="dxa"/>
          </w:tcPr>
          <w:p w14:paraId="185D4BCB"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Severability Clause</w:t>
            </w:r>
          </w:p>
        </w:tc>
        <w:tc>
          <w:tcPr>
            <w:tcW w:w="3330" w:type="dxa"/>
          </w:tcPr>
          <w:p w14:paraId="4E316BC9" w14:textId="62DE64EE"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0.</w:t>
            </w:r>
            <w:r w:rsidR="001603E1">
              <w:rPr>
                <w:rFonts w:ascii="Times New Roman" w:hAnsi="Times New Roman" w:cs="Times New Roman"/>
                <w:sz w:val="24"/>
                <w:szCs w:val="24"/>
              </w:rPr>
              <w:t>70</w:t>
            </w:r>
            <w:r>
              <w:rPr>
                <w:rFonts w:ascii="Times New Roman" w:hAnsi="Times New Roman" w:cs="Times New Roman"/>
                <w:sz w:val="24"/>
                <w:szCs w:val="24"/>
              </w:rPr>
              <w:br/>
              <w:t>(0.3</w:t>
            </w:r>
            <w:r w:rsidR="00382E43">
              <w:rPr>
                <w:rFonts w:ascii="Times New Roman" w:hAnsi="Times New Roman" w:cs="Times New Roman"/>
                <w:sz w:val="24"/>
                <w:szCs w:val="24"/>
              </w:rPr>
              <w:t>7</w:t>
            </w:r>
            <w:r>
              <w:rPr>
                <w:rFonts w:ascii="Times New Roman" w:hAnsi="Times New Roman" w:cs="Times New Roman"/>
                <w:sz w:val="24"/>
                <w:szCs w:val="24"/>
              </w:rPr>
              <w:t>)</w:t>
            </w:r>
          </w:p>
        </w:tc>
        <w:tc>
          <w:tcPr>
            <w:tcW w:w="3510" w:type="dxa"/>
          </w:tcPr>
          <w:p w14:paraId="5900CAF8" w14:textId="2753923E"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w:t>
            </w:r>
            <w:r w:rsidR="001603E1">
              <w:rPr>
                <w:rFonts w:ascii="Times New Roman" w:hAnsi="Times New Roman" w:cs="Times New Roman"/>
                <w:sz w:val="24"/>
                <w:szCs w:val="24"/>
              </w:rPr>
              <w:t>1.00</w:t>
            </w:r>
            <w:r>
              <w:rPr>
                <w:rFonts w:ascii="Times New Roman" w:hAnsi="Times New Roman" w:cs="Times New Roman"/>
                <w:sz w:val="24"/>
                <w:szCs w:val="24"/>
              </w:rPr>
              <w:t>*</w:t>
            </w:r>
            <w:r>
              <w:rPr>
                <w:rFonts w:ascii="Times New Roman" w:hAnsi="Times New Roman" w:cs="Times New Roman"/>
                <w:sz w:val="24"/>
                <w:szCs w:val="24"/>
              </w:rPr>
              <w:br/>
              <w:t>(0.</w:t>
            </w:r>
            <w:r w:rsidR="008E058C">
              <w:rPr>
                <w:rFonts w:ascii="Times New Roman" w:hAnsi="Times New Roman" w:cs="Times New Roman"/>
                <w:sz w:val="24"/>
                <w:szCs w:val="24"/>
              </w:rPr>
              <w:t>5</w:t>
            </w:r>
            <w:r w:rsidR="001603E1">
              <w:rPr>
                <w:rFonts w:ascii="Times New Roman" w:hAnsi="Times New Roman" w:cs="Times New Roman"/>
                <w:sz w:val="24"/>
                <w:szCs w:val="24"/>
              </w:rPr>
              <w:t>7</w:t>
            </w:r>
            <w:r>
              <w:rPr>
                <w:rFonts w:ascii="Times New Roman" w:hAnsi="Times New Roman" w:cs="Times New Roman"/>
                <w:sz w:val="24"/>
                <w:szCs w:val="24"/>
              </w:rPr>
              <w:t>)</w:t>
            </w:r>
          </w:p>
        </w:tc>
      </w:tr>
      <w:tr w:rsidR="00484726" w14:paraId="507C67C5" w14:textId="77777777" w:rsidTr="00BB318B">
        <w:tc>
          <w:tcPr>
            <w:tcW w:w="2520" w:type="dxa"/>
          </w:tcPr>
          <w:p w14:paraId="18B04F6B"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Criminal Statute</w:t>
            </w:r>
          </w:p>
        </w:tc>
        <w:tc>
          <w:tcPr>
            <w:tcW w:w="3330" w:type="dxa"/>
          </w:tcPr>
          <w:p w14:paraId="3EE37006" w14:textId="0ED5153D" w:rsidR="00484726" w:rsidRDefault="001603E1" w:rsidP="00515916">
            <w:pPr>
              <w:jc w:val="center"/>
              <w:rPr>
                <w:rFonts w:ascii="Times New Roman" w:hAnsi="Times New Roman" w:cs="Times New Roman"/>
                <w:sz w:val="24"/>
                <w:szCs w:val="24"/>
              </w:rPr>
            </w:pPr>
            <w:r>
              <w:rPr>
                <w:rFonts w:ascii="Times New Roman" w:hAnsi="Times New Roman" w:cs="Times New Roman"/>
                <w:sz w:val="24"/>
                <w:szCs w:val="24"/>
              </w:rPr>
              <w:t>-0.15</w:t>
            </w:r>
            <w:r w:rsidR="00484726">
              <w:rPr>
                <w:rFonts w:ascii="Times New Roman" w:hAnsi="Times New Roman" w:cs="Times New Roman"/>
                <w:sz w:val="24"/>
                <w:szCs w:val="24"/>
              </w:rPr>
              <w:br/>
              <w:t>(0.</w:t>
            </w:r>
            <w:r>
              <w:rPr>
                <w:rFonts w:ascii="Times New Roman" w:hAnsi="Times New Roman" w:cs="Times New Roman"/>
                <w:sz w:val="24"/>
                <w:szCs w:val="24"/>
              </w:rPr>
              <w:t>47</w:t>
            </w:r>
            <w:r w:rsidR="00484726">
              <w:rPr>
                <w:rFonts w:ascii="Times New Roman" w:hAnsi="Times New Roman" w:cs="Times New Roman"/>
                <w:sz w:val="24"/>
                <w:szCs w:val="24"/>
              </w:rPr>
              <w:t>)</w:t>
            </w:r>
          </w:p>
        </w:tc>
        <w:tc>
          <w:tcPr>
            <w:tcW w:w="3510" w:type="dxa"/>
          </w:tcPr>
          <w:p w14:paraId="364D59D7" w14:textId="1A133F20"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0.</w:t>
            </w:r>
            <w:r w:rsidR="001603E1">
              <w:rPr>
                <w:rFonts w:ascii="Times New Roman" w:hAnsi="Times New Roman" w:cs="Times New Roman"/>
                <w:sz w:val="24"/>
                <w:szCs w:val="24"/>
              </w:rPr>
              <w:t>66</w:t>
            </w:r>
            <w:r>
              <w:rPr>
                <w:rFonts w:ascii="Times New Roman" w:hAnsi="Times New Roman" w:cs="Times New Roman"/>
                <w:sz w:val="24"/>
                <w:szCs w:val="24"/>
              </w:rPr>
              <w:br/>
              <w:t>(0.</w:t>
            </w:r>
            <w:r w:rsidR="008E058C">
              <w:rPr>
                <w:rFonts w:ascii="Times New Roman" w:hAnsi="Times New Roman" w:cs="Times New Roman"/>
                <w:sz w:val="24"/>
                <w:szCs w:val="24"/>
              </w:rPr>
              <w:t>7</w:t>
            </w:r>
            <w:r w:rsidR="001603E1">
              <w:rPr>
                <w:rFonts w:ascii="Times New Roman" w:hAnsi="Times New Roman" w:cs="Times New Roman"/>
                <w:sz w:val="24"/>
                <w:szCs w:val="24"/>
              </w:rPr>
              <w:t>7</w:t>
            </w:r>
            <w:r>
              <w:rPr>
                <w:rFonts w:ascii="Times New Roman" w:hAnsi="Times New Roman" w:cs="Times New Roman"/>
                <w:sz w:val="24"/>
                <w:szCs w:val="24"/>
              </w:rPr>
              <w:t>)</w:t>
            </w:r>
          </w:p>
        </w:tc>
      </w:tr>
      <w:tr w:rsidR="001603E1" w14:paraId="2298D7FC" w14:textId="77777777" w:rsidTr="00BB318B">
        <w:tc>
          <w:tcPr>
            <w:tcW w:w="2520" w:type="dxa"/>
          </w:tcPr>
          <w:p w14:paraId="42F3470F" w14:textId="29144638" w:rsidR="001603E1" w:rsidRDefault="001603E1" w:rsidP="00515916">
            <w:pPr>
              <w:rPr>
                <w:rFonts w:ascii="Times New Roman" w:hAnsi="Times New Roman" w:cs="Times New Roman"/>
                <w:sz w:val="24"/>
                <w:szCs w:val="24"/>
              </w:rPr>
            </w:pPr>
            <w:r>
              <w:rPr>
                <w:rFonts w:ascii="Times New Roman" w:hAnsi="Times New Roman" w:cs="Times New Roman"/>
                <w:sz w:val="24"/>
                <w:szCs w:val="24"/>
              </w:rPr>
              <w:t>Free Speech Challenge</w:t>
            </w:r>
          </w:p>
        </w:tc>
        <w:tc>
          <w:tcPr>
            <w:tcW w:w="3330" w:type="dxa"/>
          </w:tcPr>
          <w:p w14:paraId="09F9F2AE" w14:textId="2E42181E" w:rsidR="001603E1" w:rsidRDefault="001603E1" w:rsidP="00515916">
            <w:pPr>
              <w:jc w:val="center"/>
              <w:rPr>
                <w:rFonts w:ascii="Times New Roman" w:hAnsi="Times New Roman" w:cs="Times New Roman"/>
                <w:sz w:val="24"/>
                <w:szCs w:val="24"/>
              </w:rPr>
            </w:pPr>
            <w:r>
              <w:rPr>
                <w:rFonts w:ascii="Times New Roman" w:hAnsi="Times New Roman" w:cs="Times New Roman"/>
                <w:sz w:val="24"/>
                <w:szCs w:val="24"/>
              </w:rPr>
              <w:t>-0.75*</w:t>
            </w:r>
            <w:r>
              <w:rPr>
                <w:rFonts w:ascii="Times New Roman" w:hAnsi="Times New Roman" w:cs="Times New Roman"/>
                <w:sz w:val="24"/>
                <w:szCs w:val="24"/>
              </w:rPr>
              <w:br/>
              <w:t>(0.34)</w:t>
            </w:r>
          </w:p>
        </w:tc>
        <w:tc>
          <w:tcPr>
            <w:tcW w:w="3510" w:type="dxa"/>
          </w:tcPr>
          <w:p w14:paraId="54DFA3B9" w14:textId="308FBB68" w:rsidR="001603E1" w:rsidRDefault="001603E1" w:rsidP="00515916">
            <w:pPr>
              <w:jc w:val="center"/>
              <w:rPr>
                <w:rFonts w:ascii="Times New Roman" w:hAnsi="Times New Roman" w:cs="Times New Roman"/>
                <w:sz w:val="24"/>
                <w:szCs w:val="24"/>
              </w:rPr>
            </w:pPr>
            <w:r>
              <w:rPr>
                <w:rFonts w:ascii="Times New Roman" w:hAnsi="Times New Roman" w:cs="Times New Roman"/>
                <w:sz w:val="24"/>
                <w:szCs w:val="24"/>
              </w:rPr>
              <w:t>0.28</w:t>
            </w:r>
            <w:r>
              <w:rPr>
                <w:rFonts w:ascii="Times New Roman" w:hAnsi="Times New Roman" w:cs="Times New Roman"/>
                <w:sz w:val="24"/>
                <w:szCs w:val="24"/>
              </w:rPr>
              <w:br/>
              <w:t>(0.46)</w:t>
            </w:r>
          </w:p>
        </w:tc>
      </w:tr>
      <w:tr w:rsidR="00484726" w14:paraId="3378F954" w14:textId="77777777" w:rsidTr="00BB318B">
        <w:tc>
          <w:tcPr>
            <w:tcW w:w="2520" w:type="dxa"/>
          </w:tcPr>
          <w:p w14:paraId="4FA5C22A" w14:textId="77777777" w:rsidR="00484726" w:rsidRPr="008F082B" w:rsidRDefault="00484726" w:rsidP="00515916">
            <w:pPr>
              <w:rPr>
                <w:rFonts w:ascii="Times New Roman" w:hAnsi="Times New Roman" w:cs="Times New Roman"/>
                <w:sz w:val="24"/>
                <w:szCs w:val="24"/>
                <w:vertAlign w:val="superscript"/>
              </w:rPr>
            </w:pPr>
            <w:r>
              <w:rPr>
                <w:rFonts w:ascii="Times New Roman" w:hAnsi="Times New Roman" w:cs="Times New Roman"/>
                <w:sz w:val="24"/>
                <w:szCs w:val="24"/>
              </w:rPr>
              <w:t>Constant</w:t>
            </w:r>
          </w:p>
        </w:tc>
        <w:tc>
          <w:tcPr>
            <w:tcW w:w="3330" w:type="dxa"/>
          </w:tcPr>
          <w:p w14:paraId="251697AE" w14:textId="7B95ED43" w:rsidR="00484726" w:rsidRDefault="001603E1" w:rsidP="00515916">
            <w:pPr>
              <w:jc w:val="center"/>
              <w:rPr>
                <w:rFonts w:ascii="Times New Roman" w:hAnsi="Times New Roman" w:cs="Times New Roman"/>
                <w:sz w:val="24"/>
                <w:szCs w:val="24"/>
              </w:rPr>
            </w:pPr>
            <w:r>
              <w:rPr>
                <w:rFonts w:ascii="Times New Roman" w:hAnsi="Times New Roman" w:cs="Times New Roman"/>
                <w:sz w:val="24"/>
                <w:szCs w:val="24"/>
              </w:rPr>
              <w:t>-</w:t>
            </w:r>
            <w:r w:rsidR="00484726">
              <w:rPr>
                <w:rFonts w:ascii="Times New Roman" w:hAnsi="Times New Roman" w:cs="Times New Roman"/>
                <w:sz w:val="24"/>
                <w:szCs w:val="24"/>
              </w:rPr>
              <w:t>0.</w:t>
            </w:r>
            <w:r>
              <w:rPr>
                <w:rFonts w:ascii="Times New Roman" w:hAnsi="Times New Roman" w:cs="Times New Roman"/>
                <w:sz w:val="24"/>
                <w:szCs w:val="24"/>
              </w:rPr>
              <w:t>10</w:t>
            </w:r>
            <w:r w:rsidR="00484726">
              <w:rPr>
                <w:rFonts w:ascii="Times New Roman" w:hAnsi="Times New Roman" w:cs="Times New Roman"/>
                <w:sz w:val="24"/>
                <w:szCs w:val="24"/>
              </w:rPr>
              <w:br/>
              <w:t>(1.</w:t>
            </w:r>
            <w:r w:rsidR="00382E43">
              <w:rPr>
                <w:rFonts w:ascii="Times New Roman" w:hAnsi="Times New Roman" w:cs="Times New Roman"/>
                <w:sz w:val="24"/>
                <w:szCs w:val="24"/>
              </w:rPr>
              <w:t>2</w:t>
            </w:r>
            <w:r>
              <w:rPr>
                <w:rFonts w:ascii="Times New Roman" w:hAnsi="Times New Roman" w:cs="Times New Roman"/>
                <w:sz w:val="24"/>
                <w:szCs w:val="24"/>
              </w:rPr>
              <w:t>8</w:t>
            </w:r>
            <w:r w:rsidR="00484726">
              <w:rPr>
                <w:rFonts w:ascii="Times New Roman" w:hAnsi="Times New Roman" w:cs="Times New Roman"/>
                <w:sz w:val="24"/>
                <w:szCs w:val="24"/>
              </w:rPr>
              <w:t>)</w:t>
            </w:r>
          </w:p>
        </w:tc>
        <w:tc>
          <w:tcPr>
            <w:tcW w:w="3510" w:type="dxa"/>
          </w:tcPr>
          <w:p w14:paraId="6EC5C08E" w14:textId="7DE80793"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-1.</w:t>
            </w:r>
            <w:r w:rsidR="001603E1">
              <w:rPr>
                <w:rFonts w:ascii="Times New Roman" w:hAnsi="Times New Roman" w:cs="Times New Roman"/>
                <w:sz w:val="24"/>
                <w:szCs w:val="24"/>
              </w:rPr>
              <w:t>98</w:t>
            </w:r>
            <w:r>
              <w:rPr>
                <w:rFonts w:ascii="Times New Roman" w:hAnsi="Times New Roman" w:cs="Times New Roman"/>
                <w:sz w:val="24"/>
                <w:szCs w:val="24"/>
              </w:rPr>
              <w:br/>
              <w:t>(</w:t>
            </w:r>
            <w:r w:rsidR="001603E1">
              <w:rPr>
                <w:rFonts w:ascii="Times New Roman" w:hAnsi="Times New Roman" w:cs="Times New Roman"/>
                <w:sz w:val="24"/>
                <w:szCs w:val="24"/>
              </w:rPr>
              <w:t>1.13</w:t>
            </w:r>
            <w:r>
              <w:rPr>
                <w:rFonts w:ascii="Times New Roman" w:hAnsi="Times New Roman" w:cs="Times New Roman"/>
                <w:sz w:val="24"/>
                <w:szCs w:val="24"/>
              </w:rPr>
              <w:t>)</w:t>
            </w:r>
          </w:p>
        </w:tc>
      </w:tr>
      <w:tr w:rsidR="00484726" w14:paraId="2DDC32CD" w14:textId="77777777" w:rsidTr="00BB318B">
        <w:tc>
          <w:tcPr>
            <w:tcW w:w="2520" w:type="dxa"/>
            <w:tcBorders>
              <w:bottom w:val="single" w:sz="4" w:space="0" w:color="auto"/>
            </w:tcBorders>
          </w:tcPr>
          <w:p w14:paraId="4301DB2A"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Sample Selection Term</w:t>
            </w:r>
          </w:p>
        </w:tc>
        <w:tc>
          <w:tcPr>
            <w:tcW w:w="3330" w:type="dxa"/>
            <w:tcBorders>
              <w:bottom w:val="single" w:sz="4" w:space="0" w:color="auto"/>
            </w:tcBorders>
          </w:tcPr>
          <w:p w14:paraId="3941B752" w14:textId="6B982DF2"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-0.0</w:t>
            </w:r>
            <w:r w:rsidR="001603E1">
              <w:rPr>
                <w:rFonts w:ascii="Times New Roman" w:hAnsi="Times New Roman" w:cs="Times New Roman"/>
                <w:sz w:val="24"/>
                <w:szCs w:val="24"/>
              </w:rPr>
              <w:t>9</w:t>
            </w:r>
            <w:r>
              <w:rPr>
                <w:rFonts w:ascii="Times New Roman" w:hAnsi="Times New Roman" w:cs="Times New Roman"/>
                <w:sz w:val="24"/>
                <w:szCs w:val="24"/>
              </w:rPr>
              <w:br/>
              <w:t>(0.3</w:t>
            </w:r>
            <w:r w:rsidR="001603E1">
              <w:rPr>
                <w:rFonts w:ascii="Times New Roman" w:hAnsi="Times New Roman" w:cs="Times New Roman"/>
                <w:sz w:val="24"/>
                <w:szCs w:val="24"/>
              </w:rPr>
              <w:t>7</w:t>
            </w:r>
            <w:r>
              <w:rPr>
                <w:rFonts w:ascii="Times New Roman" w:hAnsi="Times New Roman" w:cs="Times New Roman"/>
                <w:sz w:val="24"/>
                <w:szCs w:val="24"/>
              </w:rPr>
              <w:t>)</w:t>
            </w:r>
          </w:p>
        </w:tc>
        <w:tc>
          <w:tcPr>
            <w:tcW w:w="3510" w:type="dxa"/>
            <w:tcBorders>
              <w:bottom w:val="single" w:sz="4" w:space="0" w:color="auto"/>
            </w:tcBorders>
          </w:tcPr>
          <w:p w14:paraId="29228F32" w14:textId="25EF692B"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-0.</w:t>
            </w:r>
            <w:r w:rsidR="001603E1">
              <w:rPr>
                <w:rFonts w:ascii="Times New Roman" w:hAnsi="Times New Roman" w:cs="Times New Roman"/>
                <w:sz w:val="24"/>
                <w:szCs w:val="24"/>
              </w:rPr>
              <w:t>24</w:t>
            </w:r>
            <w:r>
              <w:rPr>
                <w:rFonts w:ascii="Times New Roman" w:hAnsi="Times New Roman" w:cs="Times New Roman"/>
                <w:sz w:val="24"/>
                <w:szCs w:val="24"/>
              </w:rPr>
              <w:br/>
              <w:t>(0.</w:t>
            </w:r>
            <w:r w:rsidR="008E058C">
              <w:rPr>
                <w:rFonts w:ascii="Times New Roman" w:hAnsi="Times New Roman" w:cs="Times New Roman"/>
                <w:sz w:val="24"/>
                <w:szCs w:val="24"/>
              </w:rPr>
              <w:t>2</w:t>
            </w:r>
            <w:r w:rsidR="001603E1">
              <w:rPr>
                <w:rFonts w:ascii="Times New Roman" w:hAnsi="Times New Roman" w:cs="Times New Roman"/>
                <w:sz w:val="24"/>
                <w:szCs w:val="24"/>
              </w:rPr>
              <w:t>3</w:t>
            </w:r>
            <w:r>
              <w:rPr>
                <w:rFonts w:ascii="Times New Roman" w:hAnsi="Times New Roman" w:cs="Times New Roman"/>
                <w:sz w:val="24"/>
                <w:szCs w:val="24"/>
              </w:rPr>
              <w:t>)</w:t>
            </w:r>
          </w:p>
        </w:tc>
      </w:tr>
      <w:tr w:rsidR="00484726" w14:paraId="4F10F512" w14:textId="77777777" w:rsidTr="00BB318B">
        <w:tc>
          <w:tcPr>
            <w:tcW w:w="2520" w:type="dxa"/>
            <w:tcBorders>
              <w:top w:val="single" w:sz="4" w:space="0" w:color="auto"/>
            </w:tcBorders>
          </w:tcPr>
          <w:p w14:paraId="7395C0CE" w14:textId="77777777" w:rsidR="00484726" w:rsidRPr="00BB318B" w:rsidRDefault="00484726" w:rsidP="00515916">
            <w:pPr>
              <w:rPr>
                <w:rFonts w:ascii="Times New Roman" w:hAnsi="Times New Roman" w:cs="Times New Roman"/>
                <w:i/>
                <w:sz w:val="24"/>
                <w:szCs w:val="24"/>
              </w:rPr>
            </w:pPr>
            <w:r w:rsidRPr="00BB318B">
              <w:rPr>
                <w:rFonts w:ascii="Times New Roman" w:hAnsi="Times New Roman" w:cs="Times New Roman"/>
                <w:i/>
                <w:sz w:val="24"/>
                <w:szCs w:val="24"/>
              </w:rPr>
              <w:t>First Stage</w:t>
            </w:r>
          </w:p>
        </w:tc>
        <w:tc>
          <w:tcPr>
            <w:tcW w:w="3330" w:type="dxa"/>
            <w:tcBorders>
              <w:top w:val="single" w:sz="4" w:space="0" w:color="auto"/>
            </w:tcBorders>
          </w:tcPr>
          <w:p w14:paraId="531292F9" w14:textId="77777777" w:rsidR="00484726" w:rsidRDefault="00484726" w:rsidP="00515916">
            <w:pPr>
              <w:jc w:val="center"/>
              <w:rPr>
                <w:rFonts w:ascii="Times New Roman" w:hAnsi="Times New Roman" w:cs="Times New Roman"/>
                <w:sz w:val="24"/>
                <w:szCs w:val="24"/>
              </w:rPr>
            </w:pPr>
          </w:p>
        </w:tc>
        <w:tc>
          <w:tcPr>
            <w:tcW w:w="3510" w:type="dxa"/>
          </w:tcPr>
          <w:p w14:paraId="0A9D4948" w14:textId="77777777" w:rsidR="00484726" w:rsidRDefault="00484726" w:rsidP="00515916">
            <w:pPr>
              <w:jc w:val="center"/>
              <w:rPr>
                <w:rFonts w:ascii="Times New Roman" w:hAnsi="Times New Roman" w:cs="Times New Roman"/>
                <w:sz w:val="24"/>
                <w:szCs w:val="24"/>
              </w:rPr>
            </w:pPr>
          </w:p>
        </w:tc>
      </w:tr>
      <w:tr w:rsidR="00484726" w14:paraId="1A222411" w14:textId="77777777" w:rsidTr="00515916">
        <w:tc>
          <w:tcPr>
            <w:tcW w:w="2520" w:type="dxa"/>
            <w:tcBorders>
              <w:top w:val="single" w:sz="4" w:space="0" w:color="auto"/>
            </w:tcBorders>
          </w:tcPr>
          <w:p w14:paraId="589689EE"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Court’s Ideological Predisposition to Strike</w:t>
            </w:r>
          </w:p>
        </w:tc>
        <w:tc>
          <w:tcPr>
            <w:tcW w:w="6840" w:type="dxa"/>
            <w:gridSpan w:val="2"/>
            <w:tcBorders>
              <w:top w:val="single" w:sz="4" w:space="0" w:color="auto"/>
            </w:tcBorders>
          </w:tcPr>
          <w:p w14:paraId="223659DC" w14:textId="4DACE867" w:rsidR="00484726" w:rsidRDefault="008E058C" w:rsidP="00515916">
            <w:pPr>
              <w:jc w:val="center"/>
              <w:rPr>
                <w:rFonts w:ascii="Times New Roman" w:hAnsi="Times New Roman" w:cs="Times New Roman"/>
                <w:sz w:val="24"/>
                <w:szCs w:val="24"/>
              </w:rPr>
            </w:pPr>
            <w:r>
              <w:rPr>
                <w:rFonts w:ascii="Times New Roman" w:hAnsi="Times New Roman" w:cs="Times New Roman"/>
                <w:sz w:val="24"/>
                <w:szCs w:val="24"/>
              </w:rPr>
              <w:t>0.01</w:t>
            </w:r>
            <w:r w:rsidR="00484726">
              <w:rPr>
                <w:rFonts w:ascii="Times New Roman" w:hAnsi="Times New Roman" w:cs="Times New Roman"/>
                <w:sz w:val="24"/>
                <w:szCs w:val="24"/>
              </w:rPr>
              <w:br/>
              <w:t>(0.</w:t>
            </w:r>
            <w:r>
              <w:rPr>
                <w:rFonts w:ascii="Times New Roman" w:hAnsi="Times New Roman" w:cs="Times New Roman"/>
                <w:sz w:val="24"/>
                <w:szCs w:val="24"/>
              </w:rPr>
              <w:t>06</w:t>
            </w:r>
            <w:r w:rsidR="00484726">
              <w:rPr>
                <w:rFonts w:ascii="Times New Roman" w:hAnsi="Times New Roman" w:cs="Times New Roman"/>
                <w:sz w:val="24"/>
                <w:szCs w:val="24"/>
              </w:rPr>
              <w:t>)</w:t>
            </w:r>
          </w:p>
        </w:tc>
      </w:tr>
      <w:tr w:rsidR="00484726" w14:paraId="271E0E1C" w14:textId="77777777" w:rsidTr="00515916">
        <w:tc>
          <w:tcPr>
            <w:tcW w:w="2520" w:type="dxa"/>
          </w:tcPr>
          <w:p w14:paraId="2ACE5D2B"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Support of Pivotal Policymaker</w:t>
            </w:r>
          </w:p>
        </w:tc>
        <w:tc>
          <w:tcPr>
            <w:tcW w:w="6840" w:type="dxa"/>
            <w:gridSpan w:val="2"/>
          </w:tcPr>
          <w:p w14:paraId="49D90EEA" w14:textId="67D91BB1"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-0.</w:t>
            </w:r>
            <w:r w:rsidR="001603E1">
              <w:rPr>
                <w:rFonts w:ascii="Times New Roman" w:hAnsi="Times New Roman" w:cs="Times New Roman"/>
                <w:sz w:val="24"/>
                <w:szCs w:val="24"/>
              </w:rPr>
              <w:t>19</w:t>
            </w:r>
            <w:r>
              <w:rPr>
                <w:rFonts w:ascii="Times New Roman" w:hAnsi="Times New Roman" w:cs="Times New Roman"/>
                <w:sz w:val="24"/>
                <w:szCs w:val="24"/>
              </w:rPr>
              <w:br/>
              <w:t>(0.14)</w:t>
            </w:r>
          </w:p>
        </w:tc>
      </w:tr>
      <w:tr w:rsidR="00484726" w14:paraId="310B3BBB" w14:textId="77777777" w:rsidTr="00515916">
        <w:tc>
          <w:tcPr>
            <w:tcW w:w="2520" w:type="dxa"/>
          </w:tcPr>
          <w:p w14:paraId="47101F9D"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Court Ideology*</w:t>
            </w:r>
            <w:r>
              <w:rPr>
                <w:rFonts w:ascii="Times New Roman" w:hAnsi="Times New Roman" w:cs="Times New Roman"/>
                <w:sz w:val="24"/>
                <w:szCs w:val="24"/>
              </w:rPr>
              <w:br/>
              <w:t>Pivotal Policymaker</w:t>
            </w:r>
          </w:p>
        </w:tc>
        <w:tc>
          <w:tcPr>
            <w:tcW w:w="6840" w:type="dxa"/>
            <w:gridSpan w:val="2"/>
          </w:tcPr>
          <w:p w14:paraId="5099A2E6" w14:textId="20B8FE88"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0.</w:t>
            </w:r>
            <w:r w:rsidR="008E058C">
              <w:rPr>
                <w:rFonts w:ascii="Times New Roman" w:hAnsi="Times New Roman" w:cs="Times New Roman"/>
                <w:sz w:val="24"/>
                <w:szCs w:val="24"/>
              </w:rPr>
              <w:t>05</w:t>
            </w:r>
            <w:r>
              <w:rPr>
                <w:rFonts w:ascii="Times New Roman" w:hAnsi="Times New Roman" w:cs="Times New Roman"/>
                <w:sz w:val="24"/>
                <w:szCs w:val="24"/>
              </w:rPr>
              <w:br/>
              <w:t>(0.</w:t>
            </w:r>
            <w:r w:rsidR="008E058C">
              <w:rPr>
                <w:rFonts w:ascii="Times New Roman" w:hAnsi="Times New Roman" w:cs="Times New Roman"/>
                <w:sz w:val="24"/>
                <w:szCs w:val="24"/>
              </w:rPr>
              <w:t>07</w:t>
            </w:r>
            <w:r>
              <w:rPr>
                <w:rFonts w:ascii="Times New Roman" w:hAnsi="Times New Roman" w:cs="Times New Roman"/>
                <w:sz w:val="24"/>
                <w:szCs w:val="24"/>
              </w:rPr>
              <w:t>)</w:t>
            </w:r>
          </w:p>
        </w:tc>
      </w:tr>
      <w:tr w:rsidR="00484726" w14:paraId="548748C6" w14:textId="77777777" w:rsidTr="00515916">
        <w:tc>
          <w:tcPr>
            <w:tcW w:w="2520" w:type="dxa"/>
          </w:tcPr>
          <w:p w14:paraId="16FF372C"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Severability Clause</w:t>
            </w:r>
          </w:p>
        </w:tc>
        <w:tc>
          <w:tcPr>
            <w:tcW w:w="6840" w:type="dxa"/>
            <w:gridSpan w:val="2"/>
          </w:tcPr>
          <w:p w14:paraId="57F45C57" w14:textId="492A7C8F"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0.3</w:t>
            </w:r>
            <w:r w:rsidR="001603E1">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br/>
              <w:t>(0.08)</w:t>
            </w:r>
          </w:p>
        </w:tc>
      </w:tr>
      <w:tr w:rsidR="00484726" w14:paraId="6050F6C7" w14:textId="77777777" w:rsidTr="00515916">
        <w:tc>
          <w:tcPr>
            <w:tcW w:w="2520" w:type="dxa"/>
          </w:tcPr>
          <w:p w14:paraId="64FFC598" w14:textId="77777777" w:rsidR="00484726" w:rsidRDefault="00484726" w:rsidP="00515916">
            <w:pPr>
              <w:rPr>
                <w:rFonts w:ascii="Times New Roman" w:hAnsi="Times New Roman" w:cs="Times New Roman"/>
                <w:sz w:val="24"/>
                <w:szCs w:val="24"/>
              </w:rPr>
            </w:pPr>
            <w:r>
              <w:rPr>
                <w:rFonts w:ascii="Times New Roman" w:hAnsi="Times New Roman" w:cs="Times New Roman"/>
                <w:sz w:val="24"/>
                <w:szCs w:val="24"/>
              </w:rPr>
              <w:t>Criminal Statute</w:t>
            </w:r>
          </w:p>
        </w:tc>
        <w:tc>
          <w:tcPr>
            <w:tcW w:w="6840" w:type="dxa"/>
            <w:gridSpan w:val="2"/>
          </w:tcPr>
          <w:p w14:paraId="434C471D" w14:textId="760B421F" w:rsidR="00484726" w:rsidRDefault="00484726" w:rsidP="00515916">
            <w:pPr>
              <w:jc w:val="center"/>
              <w:rPr>
                <w:rFonts w:ascii="Times New Roman" w:hAnsi="Times New Roman" w:cs="Times New Roman"/>
                <w:sz w:val="24"/>
                <w:szCs w:val="24"/>
              </w:rPr>
            </w:pPr>
            <w:r>
              <w:rPr>
                <w:rFonts w:ascii="Times New Roman" w:hAnsi="Times New Roman" w:cs="Times New Roman"/>
                <w:sz w:val="24"/>
                <w:szCs w:val="24"/>
              </w:rPr>
              <w:t>0.3</w:t>
            </w:r>
            <w:r w:rsidR="008E058C">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br/>
              <w:t>(0.10)</w:t>
            </w:r>
          </w:p>
        </w:tc>
      </w:tr>
      <w:tr w:rsidR="008E058C" w14:paraId="3CA1EFE6" w14:textId="77777777" w:rsidTr="00515916">
        <w:tc>
          <w:tcPr>
            <w:tcW w:w="2520" w:type="dxa"/>
          </w:tcPr>
          <w:p w14:paraId="4DCDD277" w14:textId="1D3594BC" w:rsidR="008E058C" w:rsidRDefault="008E058C" w:rsidP="008E058C">
            <w:pPr>
              <w:rPr>
                <w:rFonts w:ascii="Times New Roman" w:hAnsi="Times New Roman" w:cs="Times New Roman"/>
                <w:sz w:val="24"/>
                <w:szCs w:val="24"/>
              </w:rPr>
            </w:pPr>
            <w:r>
              <w:rPr>
                <w:rFonts w:ascii="Times New Roman" w:hAnsi="Times New Roman" w:cs="Times New Roman"/>
                <w:sz w:val="24"/>
                <w:szCs w:val="24"/>
              </w:rPr>
              <w:t>Previous Court Case</w:t>
            </w:r>
          </w:p>
        </w:tc>
        <w:tc>
          <w:tcPr>
            <w:tcW w:w="6840" w:type="dxa"/>
            <w:gridSpan w:val="2"/>
          </w:tcPr>
          <w:p w14:paraId="6C0FFE76" w14:textId="51CA7188" w:rsidR="008E058C" w:rsidRDefault="008E058C" w:rsidP="008E058C">
            <w:pPr>
              <w:jc w:val="center"/>
              <w:rPr>
                <w:rFonts w:ascii="Times New Roman" w:hAnsi="Times New Roman" w:cs="Times New Roman"/>
                <w:sz w:val="24"/>
                <w:szCs w:val="24"/>
              </w:rPr>
            </w:pPr>
            <w:r>
              <w:rPr>
                <w:rFonts w:ascii="Times New Roman" w:hAnsi="Times New Roman" w:cs="Times New Roman"/>
                <w:sz w:val="24"/>
                <w:szCs w:val="24"/>
              </w:rPr>
              <w:t>0.</w:t>
            </w:r>
            <w:r w:rsidR="001603E1">
              <w:rPr>
                <w:rFonts w:ascii="Times New Roman" w:hAnsi="Times New Roman" w:cs="Times New Roman"/>
                <w:sz w:val="24"/>
                <w:szCs w:val="24"/>
              </w:rPr>
              <w:t>61</w:t>
            </w:r>
            <w:r>
              <w:rPr>
                <w:rFonts w:ascii="Times New Roman" w:hAnsi="Times New Roman" w:cs="Times New Roman"/>
                <w:sz w:val="24"/>
                <w:szCs w:val="24"/>
              </w:rPr>
              <w:t>**</w:t>
            </w:r>
            <w:r>
              <w:rPr>
                <w:rFonts w:ascii="Times New Roman" w:hAnsi="Times New Roman" w:cs="Times New Roman"/>
                <w:sz w:val="24"/>
                <w:szCs w:val="24"/>
              </w:rPr>
              <w:br/>
              <w:t>(0.11)</w:t>
            </w:r>
          </w:p>
        </w:tc>
      </w:tr>
      <w:tr w:rsidR="008E058C" w14:paraId="31999CA2" w14:textId="77777777" w:rsidTr="00515916">
        <w:tc>
          <w:tcPr>
            <w:tcW w:w="2520" w:type="dxa"/>
          </w:tcPr>
          <w:p w14:paraId="1D1828EE" w14:textId="77777777" w:rsidR="008E058C" w:rsidRDefault="008E058C" w:rsidP="008E058C">
            <w:pPr>
              <w:rPr>
                <w:rFonts w:ascii="Times New Roman" w:hAnsi="Times New Roman" w:cs="Times New Roman"/>
                <w:sz w:val="24"/>
                <w:szCs w:val="24"/>
              </w:rPr>
            </w:pPr>
            <w:r>
              <w:rPr>
                <w:rFonts w:ascii="Times New Roman" w:hAnsi="Times New Roman" w:cs="Times New Roman"/>
                <w:sz w:val="24"/>
                <w:szCs w:val="24"/>
              </w:rPr>
              <w:t>Cubic Polynomials+</w:t>
            </w:r>
          </w:p>
        </w:tc>
        <w:tc>
          <w:tcPr>
            <w:tcW w:w="6840" w:type="dxa"/>
            <w:gridSpan w:val="2"/>
          </w:tcPr>
          <w:p w14:paraId="42E6F6DF" w14:textId="41BC88EA" w:rsidR="008E058C" w:rsidRDefault="008E058C" w:rsidP="008E058C">
            <w:pPr>
              <w:jc w:val="center"/>
              <w:rPr>
                <w:rFonts w:ascii="Times New Roman" w:hAnsi="Times New Roman" w:cs="Times New Roman"/>
                <w:sz w:val="24"/>
                <w:szCs w:val="24"/>
              </w:rPr>
            </w:pPr>
            <w:r>
              <w:rPr>
                <w:rFonts w:ascii="Times New Roman" w:hAnsi="Times New Roman" w:cs="Times New Roman"/>
                <w:sz w:val="24"/>
                <w:szCs w:val="24"/>
              </w:rPr>
              <w:t>1</w:t>
            </w:r>
            <w:r w:rsidR="001603E1">
              <w:rPr>
                <w:rFonts w:ascii="Times New Roman" w:hAnsi="Times New Roman" w:cs="Times New Roman"/>
                <w:sz w:val="24"/>
                <w:szCs w:val="24"/>
              </w:rPr>
              <w:t>59.58</w:t>
            </w:r>
            <w:r>
              <w:rPr>
                <w:rFonts w:ascii="Times New Roman" w:hAnsi="Times New Roman" w:cs="Times New Roman"/>
                <w:sz w:val="24"/>
                <w:szCs w:val="24"/>
              </w:rPr>
              <w:t>**</w:t>
            </w:r>
          </w:p>
        </w:tc>
      </w:tr>
      <w:tr w:rsidR="008E058C" w14:paraId="3557B92E" w14:textId="77777777" w:rsidTr="00515916">
        <w:tc>
          <w:tcPr>
            <w:tcW w:w="2520" w:type="dxa"/>
          </w:tcPr>
          <w:p w14:paraId="6D1AC199" w14:textId="5F1068E8" w:rsidR="008E058C" w:rsidRPr="008F082B" w:rsidRDefault="008E058C" w:rsidP="008E058C">
            <w:pPr>
              <w:rPr>
                <w:rFonts w:ascii="Times New Roman" w:hAnsi="Times New Roman" w:cs="Times New Roman"/>
                <w:sz w:val="24"/>
                <w:szCs w:val="24"/>
                <w:vertAlign w:val="superscript"/>
              </w:rPr>
            </w:pPr>
          </w:p>
        </w:tc>
        <w:tc>
          <w:tcPr>
            <w:tcW w:w="6840" w:type="dxa"/>
            <w:gridSpan w:val="2"/>
          </w:tcPr>
          <w:p w14:paraId="3682071D" w14:textId="634166C4" w:rsidR="008E058C" w:rsidRDefault="008E058C" w:rsidP="008E058C">
            <w:pPr>
              <w:jc w:val="center"/>
              <w:rPr>
                <w:rFonts w:ascii="Times New Roman" w:hAnsi="Times New Roman" w:cs="Times New Roman"/>
                <w:sz w:val="24"/>
                <w:szCs w:val="24"/>
              </w:rPr>
            </w:pPr>
          </w:p>
        </w:tc>
      </w:tr>
      <w:tr w:rsidR="008E058C" w14:paraId="4A45631F" w14:textId="77777777" w:rsidTr="00515916">
        <w:tc>
          <w:tcPr>
            <w:tcW w:w="2520" w:type="dxa"/>
          </w:tcPr>
          <w:p w14:paraId="0167E4CB" w14:textId="77777777" w:rsidR="008E058C" w:rsidRDefault="008E058C" w:rsidP="008E058C">
            <w:pPr>
              <w:rPr>
                <w:rFonts w:ascii="Times New Roman" w:hAnsi="Times New Roman" w:cs="Times New Roman"/>
                <w:sz w:val="24"/>
                <w:szCs w:val="24"/>
              </w:rPr>
            </w:pPr>
            <w:r>
              <w:rPr>
                <w:rFonts w:ascii="Times New Roman" w:hAnsi="Times New Roman" w:cs="Times New Roman"/>
                <w:sz w:val="24"/>
                <w:szCs w:val="24"/>
              </w:rPr>
              <w:t>Cubic Polynomials*</w:t>
            </w:r>
            <w:r>
              <w:rPr>
                <w:rFonts w:ascii="Times New Roman" w:hAnsi="Times New Roman" w:cs="Times New Roman"/>
                <w:sz w:val="24"/>
                <w:szCs w:val="24"/>
              </w:rPr>
              <w:br/>
              <w:t>Previous Court Case+</w:t>
            </w:r>
          </w:p>
        </w:tc>
        <w:tc>
          <w:tcPr>
            <w:tcW w:w="6840" w:type="dxa"/>
            <w:gridSpan w:val="2"/>
          </w:tcPr>
          <w:p w14:paraId="09C0F360" w14:textId="4E2E2D9E" w:rsidR="008E058C" w:rsidRDefault="001603E1" w:rsidP="008E058C">
            <w:pPr>
              <w:jc w:val="center"/>
              <w:rPr>
                <w:rFonts w:ascii="Times New Roman" w:hAnsi="Times New Roman" w:cs="Times New Roman"/>
                <w:sz w:val="24"/>
                <w:szCs w:val="24"/>
              </w:rPr>
            </w:pPr>
            <w:r>
              <w:rPr>
                <w:rFonts w:ascii="Times New Roman" w:hAnsi="Times New Roman" w:cs="Times New Roman"/>
                <w:sz w:val="24"/>
                <w:szCs w:val="24"/>
              </w:rPr>
              <w:t>9.78</w:t>
            </w:r>
            <w:r w:rsidR="008E058C">
              <w:rPr>
                <w:rFonts w:ascii="Times New Roman" w:hAnsi="Times New Roman" w:cs="Times New Roman"/>
                <w:sz w:val="24"/>
                <w:szCs w:val="24"/>
              </w:rPr>
              <w:t>*</w:t>
            </w:r>
          </w:p>
        </w:tc>
      </w:tr>
      <w:tr w:rsidR="008E058C" w14:paraId="40D26C20" w14:textId="77777777" w:rsidTr="00515916">
        <w:tc>
          <w:tcPr>
            <w:tcW w:w="2520" w:type="dxa"/>
            <w:tcBorders>
              <w:bottom w:val="single" w:sz="4" w:space="0" w:color="auto"/>
            </w:tcBorders>
          </w:tcPr>
          <w:p w14:paraId="62F878E9" w14:textId="77777777" w:rsidR="008E058C" w:rsidRPr="008F082B" w:rsidRDefault="008E058C" w:rsidP="008E058C">
            <w:pPr>
              <w:rPr>
                <w:rFonts w:ascii="Times New Roman" w:hAnsi="Times New Roman" w:cs="Times New Roman"/>
                <w:sz w:val="24"/>
                <w:szCs w:val="24"/>
                <w:vertAlign w:val="superscript"/>
              </w:rPr>
            </w:pPr>
            <w:r>
              <w:rPr>
                <w:rFonts w:ascii="Times New Roman" w:hAnsi="Times New Roman" w:cs="Times New Roman"/>
                <w:sz w:val="24"/>
                <w:szCs w:val="24"/>
              </w:rPr>
              <w:t>Constant</w:t>
            </w:r>
          </w:p>
        </w:tc>
        <w:tc>
          <w:tcPr>
            <w:tcW w:w="6840" w:type="dxa"/>
            <w:gridSpan w:val="2"/>
            <w:tcBorders>
              <w:bottom w:val="single" w:sz="4" w:space="0" w:color="auto"/>
            </w:tcBorders>
          </w:tcPr>
          <w:p w14:paraId="7143604D" w14:textId="6712EFD5" w:rsidR="008E058C" w:rsidRDefault="008E058C" w:rsidP="008E058C">
            <w:pPr>
              <w:jc w:val="center"/>
              <w:rPr>
                <w:rFonts w:ascii="Times New Roman" w:hAnsi="Times New Roman" w:cs="Times New Roman"/>
                <w:sz w:val="24"/>
                <w:szCs w:val="24"/>
              </w:rPr>
            </w:pPr>
            <w:r>
              <w:rPr>
                <w:rFonts w:ascii="Times New Roman" w:hAnsi="Times New Roman" w:cs="Times New Roman"/>
                <w:sz w:val="24"/>
                <w:szCs w:val="24"/>
              </w:rPr>
              <w:t>-1.</w:t>
            </w:r>
            <w:r w:rsidR="001603E1">
              <w:rPr>
                <w:rFonts w:ascii="Times New Roman" w:hAnsi="Times New Roman" w:cs="Times New Roman"/>
                <w:sz w:val="24"/>
                <w:szCs w:val="24"/>
              </w:rPr>
              <w:t>93</w:t>
            </w:r>
            <w:r>
              <w:rPr>
                <w:rFonts w:ascii="Times New Roman" w:hAnsi="Times New Roman" w:cs="Times New Roman"/>
                <w:sz w:val="24"/>
                <w:szCs w:val="24"/>
              </w:rPr>
              <w:t>**</w:t>
            </w:r>
            <w:r>
              <w:rPr>
                <w:rFonts w:ascii="Times New Roman" w:hAnsi="Times New Roman" w:cs="Times New Roman"/>
                <w:sz w:val="24"/>
                <w:szCs w:val="24"/>
              </w:rPr>
              <w:br/>
              <w:t>(0.14)</w:t>
            </w:r>
          </w:p>
        </w:tc>
      </w:tr>
      <w:tr w:rsidR="008E058C" w14:paraId="605A05A4" w14:textId="77777777" w:rsidTr="00515916">
        <w:tc>
          <w:tcPr>
            <w:tcW w:w="2520" w:type="dxa"/>
            <w:tcBorders>
              <w:top w:val="single" w:sz="4" w:space="0" w:color="auto"/>
            </w:tcBorders>
          </w:tcPr>
          <w:p w14:paraId="638ACEBB" w14:textId="77777777" w:rsidR="008E058C" w:rsidRPr="008F082B" w:rsidRDefault="008E058C" w:rsidP="008E058C">
            <w:pPr>
              <w:rPr>
                <w:rFonts w:ascii="Times New Roman" w:hAnsi="Times New Roman" w:cs="Times New Roman"/>
                <w:sz w:val="24"/>
                <w:szCs w:val="24"/>
                <w:vertAlign w:val="superscript"/>
              </w:rPr>
            </w:pPr>
            <w:r>
              <w:rPr>
                <w:rFonts w:ascii="Times New Roman" w:hAnsi="Times New Roman" w:cs="Times New Roman"/>
                <w:sz w:val="24"/>
                <w:szCs w:val="24"/>
              </w:rPr>
              <w:t>N Stage 2</w:t>
            </w:r>
          </w:p>
        </w:tc>
        <w:tc>
          <w:tcPr>
            <w:tcW w:w="6840" w:type="dxa"/>
            <w:gridSpan w:val="2"/>
            <w:tcBorders>
              <w:top w:val="single" w:sz="4" w:space="0" w:color="auto"/>
            </w:tcBorders>
          </w:tcPr>
          <w:p w14:paraId="5F29C43B" w14:textId="77777777" w:rsidR="008E058C" w:rsidRDefault="008E058C" w:rsidP="008E058C">
            <w:pPr>
              <w:jc w:val="center"/>
              <w:rPr>
                <w:rFonts w:ascii="Times New Roman" w:hAnsi="Times New Roman" w:cs="Times New Roman"/>
                <w:sz w:val="24"/>
                <w:szCs w:val="24"/>
              </w:rPr>
            </w:pPr>
            <w:r>
              <w:rPr>
                <w:rFonts w:ascii="Times New Roman" w:hAnsi="Times New Roman" w:cs="Times New Roman"/>
                <w:sz w:val="24"/>
                <w:szCs w:val="24"/>
              </w:rPr>
              <w:t>210</w:t>
            </w:r>
          </w:p>
        </w:tc>
      </w:tr>
      <w:tr w:rsidR="008E058C" w14:paraId="4486BDA3" w14:textId="77777777" w:rsidTr="00515916">
        <w:tc>
          <w:tcPr>
            <w:tcW w:w="2520" w:type="dxa"/>
            <w:tcBorders>
              <w:bottom w:val="single" w:sz="4" w:space="0" w:color="auto"/>
            </w:tcBorders>
          </w:tcPr>
          <w:p w14:paraId="7897483B" w14:textId="77777777" w:rsidR="008E058C" w:rsidRDefault="008E058C" w:rsidP="008E058C">
            <w:pPr>
              <w:rPr>
                <w:rFonts w:ascii="Times New Roman" w:hAnsi="Times New Roman" w:cs="Times New Roman"/>
                <w:sz w:val="24"/>
                <w:szCs w:val="24"/>
              </w:rPr>
            </w:pPr>
            <w:r>
              <w:rPr>
                <w:rFonts w:ascii="Times New Roman" w:hAnsi="Times New Roman" w:cs="Times New Roman"/>
                <w:sz w:val="24"/>
                <w:szCs w:val="24"/>
              </w:rPr>
              <w:t>N Stage 1</w:t>
            </w:r>
          </w:p>
        </w:tc>
        <w:tc>
          <w:tcPr>
            <w:tcW w:w="6840" w:type="dxa"/>
            <w:gridSpan w:val="2"/>
          </w:tcPr>
          <w:p w14:paraId="5EBAEF9A" w14:textId="2FD9B929" w:rsidR="008E058C" w:rsidRDefault="008E058C" w:rsidP="008E058C">
            <w:pPr>
              <w:jc w:val="center"/>
              <w:rPr>
                <w:rFonts w:ascii="Times New Roman" w:hAnsi="Times New Roman" w:cs="Times New Roman"/>
                <w:sz w:val="24"/>
                <w:szCs w:val="24"/>
              </w:rPr>
            </w:pPr>
            <w:r>
              <w:rPr>
                <w:rFonts w:ascii="Times New Roman" w:hAnsi="Times New Roman" w:cs="Times New Roman"/>
                <w:sz w:val="24"/>
                <w:szCs w:val="24"/>
              </w:rPr>
              <w:t>11,83</w:t>
            </w:r>
            <w:r w:rsidR="00323914">
              <w:rPr>
                <w:rFonts w:ascii="Times New Roman" w:hAnsi="Times New Roman" w:cs="Times New Roman"/>
                <w:sz w:val="24"/>
                <w:szCs w:val="24"/>
              </w:rPr>
              <w:t>5</w:t>
            </w:r>
          </w:p>
        </w:tc>
      </w:tr>
      <w:tr w:rsidR="008E058C" w14:paraId="76AEF82F" w14:textId="77777777" w:rsidTr="00515916">
        <w:tc>
          <w:tcPr>
            <w:tcW w:w="9360" w:type="dxa"/>
            <w:gridSpan w:val="3"/>
            <w:tcBorders>
              <w:top w:val="single" w:sz="4" w:space="0" w:color="auto"/>
              <w:bottom w:val="single" w:sz="4" w:space="0" w:color="auto"/>
            </w:tcBorders>
          </w:tcPr>
          <w:p w14:paraId="0025F621" w14:textId="77777777" w:rsidR="008E058C" w:rsidRDefault="008E058C" w:rsidP="008E058C">
            <w:pPr>
              <w:tabs>
                <w:tab w:val="left" w:pos="2310"/>
              </w:tabs>
              <w:rPr>
                <w:rFonts w:ascii="Times New Roman" w:hAnsi="Times New Roman" w:cs="Times New Roman"/>
                <w:sz w:val="24"/>
                <w:szCs w:val="24"/>
              </w:rPr>
            </w:pPr>
            <w:r w:rsidRPr="00F22512">
              <w:rPr>
                <w:rFonts w:ascii="Times New Roman" w:hAnsi="Times New Roman" w:cs="Times New Roman"/>
                <w:sz w:val="24"/>
                <w:szCs w:val="24"/>
              </w:rPr>
              <w:t>*p&lt;0.05, **p&lt;0.01</w:t>
            </w:r>
            <w:r>
              <w:rPr>
                <w:rFonts w:ascii="Times New Roman" w:hAnsi="Times New Roman" w:cs="Times New Roman"/>
                <w:sz w:val="24"/>
                <w:szCs w:val="24"/>
              </w:rPr>
              <w:t>, one-tailed tests used for hypothesized relationships</w:t>
            </w:r>
          </w:p>
          <w:p w14:paraId="4B5FF048" w14:textId="77777777" w:rsidR="008E058C" w:rsidRDefault="008E058C" w:rsidP="008E058C">
            <w:pPr>
              <w:tabs>
                <w:tab w:val="left" w:pos="2310"/>
              </w:tabs>
              <w:rPr>
                <w:rFonts w:ascii="Times New Roman" w:hAnsi="Times New Roman" w:cs="Times New Roman"/>
                <w:sz w:val="24"/>
                <w:szCs w:val="24"/>
              </w:rPr>
            </w:pPr>
            <w:r>
              <w:rPr>
                <w:rFonts w:ascii="Times New Roman" w:hAnsi="Times New Roman" w:cs="Times New Roman"/>
                <w:sz w:val="24"/>
                <w:szCs w:val="24"/>
              </w:rPr>
              <w:t>+ Joint Wald test of statistical significance</w:t>
            </w:r>
          </w:p>
          <w:p w14:paraId="3A91DF03" w14:textId="77777777" w:rsidR="008E058C" w:rsidRDefault="008E058C" w:rsidP="008E058C">
            <w:pPr>
              <w:tabs>
                <w:tab w:val="left" w:pos="2310"/>
              </w:tabs>
              <w:rPr>
                <w:rFonts w:ascii="Times New Roman" w:hAnsi="Times New Roman" w:cs="Times New Roman"/>
                <w:sz w:val="24"/>
                <w:szCs w:val="24"/>
              </w:rPr>
            </w:pPr>
            <w:r>
              <w:rPr>
                <w:rFonts w:ascii="Times New Roman" w:hAnsi="Times New Roman" w:cs="Times New Roman"/>
                <w:sz w:val="24"/>
                <w:szCs w:val="24"/>
              </w:rPr>
              <w:t>Comparison group is unconstitutional and severable</w:t>
            </w:r>
          </w:p>
          <w:p w14:paraId="09254AB0" w14:textId="77777777" w:rsidR="008E058C" w:rsidRDefault="008E058C" w:rsidP="008E058C">
            <w:pPr>
              <w:tabs>
                <w:tab w:val="left" w:pos="2310"/>
              </w:tabs>
              <w:rPr>
                <w:rFonts w:ascii="Times New Roman" w:hAnsi="Times New Roman" w:cs="Times New Roman"/>
                <w:sz w:val="24"/>
                <w:szCs w:val="24"/>
              </w:rPr>
            </w:pPr>
            <w:r w:rsidRPr="00F22512">
              <w:rPr>
                <w:rFonts w:ascii="Times New Roman" w:hAnsi="Times New Roman" w:cs="Times New Roman"/>
                <w:sz w:val="24"/>
                <w:szCs w:val="24"/>
              </w:rPr>
              <w:t xml:space="preserve">Robust </w:t>
            </w:r>
            <w:r>
              <w:rPr>
                <w:rFonts w:ascii="Times New Roman" w:hAnsi="Times New Roman" w:cs="Times New Roman"/>
                <w:sz w:val="24"/>
                <w:szCs w:val="24"/>
              </w:rPr>
              <w:t>standard errors clustered by statute are in parentheses</w:t>
            </w:r>
          </w:p>
        </w:tc>
      </w:tr>
    </w:tbl>
    <w:p w14:paraId="31741065" w14:textId="77777777" w:rsidR="00484726" w:rsidRDefault="00484726" w:rsidP="00484726"/>
    <w:p w14:paraId="0FBB4E0C" w14:textId="16467C0E" w:rsidR="00B20C2D" w:rsidRDefault="00B20C2D" w:rsidP="002771E2">
      <w:pPr>
        <w:spacing w:after="0" w:line="480" w:lineRule="auto"/>
        <w:rPr>
          <w:rFonts w:ascii="Times New Roman" w:hAnsi="Times New Roman" w:cs="Times New Roman"/>
          <w:b/>
          <w:sz w:val="24"/>
          <w:szCs w:val="24"/>
        </w:rPr>
      </w:pPr>
    </w:p>
    <w:sectPr w:rsidR="00B20C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417C" w14:textId="77777777" w:rsidR="00795379" w:rsidRDefault="00795379" w:rsidP="00E84DF1">
      <w:pPr>
        <w:spacing w:after="0" w:line="240" w:lineRule="auto"/>
      </w:pPr>
      <w:r>
        <w:separator/>
      </w:r>
    </w:p>
  </w:endnote>
  <w:endnote w:type="continuationSeparator" w:id="0">
    <w:p w14:paraId="089078D6" w14:textId="77777777" w:rsidR="00795379" w:rsidRDefault="00795379" w:rsidP="00E8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167835"/>
      <w:docPartObj>
        <w:docPartGallery w:val="Page Numbers (Bottom of Page)"/>
        <w:docPartUnique/>
      </w:docPartObj>
    </w:sdtPr>
    <w:sdtEndPr>
      <w:rPr>
        <w:rFonts w:ascii="Times New Roman" w:hAnsi="Times New Roman" w:cs="Times New Roman"/>
        <w:noProof/>
        <w:sz w:val="24"/>
      </w:rPr>
    </w:sdtEndPr>
    <w:sdtContent>
      <w:p w14:paraId="588A5192" w14:textId="77777777" w:rsidR="00B91223" w:rsidRPr="00947D3A" w:rsidRDefault="00B91223">
        <w:pPr>
          <w:pStyle w:val="Footer"/>
          <w:jc w:val="center"/>
          <w:rPr>
            <w:rFonts w:ascii="Times New Roman" w:hAnsi="Times New Roman" w:cs="Times New Roman"/>
            <w:sz w:val="24"/>
          </w:rPr>
        </w:pPr>
        <w:r w:rsidRPr="00947D3A">
          <w:rPr>
            <w:rFonts w:ascii="Times New Roman" w:hAnsi="Times New Roman" w:cs="Times New Roman"/>
            <w:sz w:val="24"/>
          </w:rPr>
          <w:fldChar w:fldCharType="begin"/>
        </w:r>
        <w:r w:rsidRPr="00947D3A">
          <w:rPr>
            <w:rFonts w:ascii="Times New Roman" w:hAnsi="Times New Roman" w:cs="Times New Roman"/>
            <w:sz w:val="24"/>
          </w:rPr>
          <w:instrText xml:space="preserve"> PAGE   \* MERGEFORMAT </w:instrText>
        </w:r>
        <w:r w:rsidRPr="00947D3A">
          <w:rPr>
            <w:rFonts w:ascii="Times New Roman" w:hAnsi="Times New Roman" w:cs="Times New Roman"/>
            <w:sz w:val="24"/>
          </w:rPr>
          <w:fldChar w:fldCharType="separate"/>
        </w:r>
        <w:r>
          <w:rPr>
            <w:rFonts w:ascii="Times New Roman" w:hAnsi="Times New Roman" w:cs="Times New Roman"/>
            <w:noProof/>
            <w:sz w:val="24"/>
          </w:rPr>
          <w:t>31</w:t>
        </w:r>
        <w:r w:rsidRPr="00947D3A">
          <w:rPr>
            <w:rFonts w:ascii="Times New Roman" w:hAnsi="Times New Roman" w:cs="Times New Roman"/>
            <w:noProof/>
            <w:sz w:val="24"/>
          </w:rPr>
          <w:fldChar w:fldCharType="end"/>
        </w:r>
      </w:p>
    </w:sdtContent>
  </w:sdt>
  <w:p w14:paraId="4D6845B3" w14:textId="77777777" w:rsidR="00B91223" w:rsidRDefault="00B91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FA8C" w14:textId="77777777" w:rsidR="00795379" w:rsidRDefault="00795379" w:rsidP="00E84DF1">
      <w:pPr>
        <w:spacing w:after="0" w:line="240" w:lineRule="auto"/>
      </w:pPr>
      <w:r>
        <w:separator/>
      </w:r>
    </w:p>
  </w:footnote>
  <w:footnote w:type="continuationSeparator" w:id="0">
    <w:p w14:paraId="30BE50DA" w14:textId="77777777" w:rsidR="00795379" w:rsidRDefault="00795379" w:rsidP="00E84DF1">
      <w:pPr>
        <w:spacing w:after="0" w:line="240" w:lineRule="auto"/>
      </w:pPr>
      <w:r>
        <w:continuationSeparator/>
      </w:r>
    </w:p>
  </w:footnote>
  <w:footnote w:id="1">
    <w:p w14:paraId="0D173941" w14:textId="77777777" w:rsidR="00B91223" w:rsidRPr="006E7744" w:rsidRDefault="00B91223" w:rsidP="00705B77">
      <w:pPr>
        <w:pStyle w:val="FootnoteText"/>
        <w:spacing w:line="480" w:lineRule="auto"/>
        <w:rPr>
          <w:rFonts w:ascii="Times New Roman" w:hAnsi="Times New Roman" w:cs="Times New Roman"/>
          <w:sz w:val="24"/>
        </w:rPr>
      </w:pPr>
      <w:r w:rsidRPr="006E7744">
        <w:rPr>
          <w:rStyle w:val="FootnoteReference"/>
          <w:rFonts w:ascii="Times New Roman" w:hAnsi="Times New Roman" w:cs="Times New Roman"/>
          <w:sz w:val="24"/>
        </w:rPr>
        <w:footnoteRef/>
      </w:r>
      <w:r w:rsidRPr="006E7744">
        <w:rPr>
          <w:rFonts w:ascii="Times New Roman" w:hAnsi="Times New Roman" w:cs="Times New Roman"/>
          <w:sz w:val="24"/>
        </w:rPr>
        <w:t xml:space="preserve"> In both databases, there were errors when associating cases with statutes that were revealed during initial data examination that prompted the hand</w:t>
      </w:r>
      <w:r>
        <w:rPr>
          <w:rFonts w:ascii="Times New Roman" w:hAnsi="Times New Roman" w:cs="Times New Roman"/>
          <w:sz w:val="24"/>
        </w:rPr>
        <w:t>-</w:t>
      </w:r>
      <w:r w:rsidRPr="006E7744">
        <w:rPr>
          <w:rFonts w:ascii="Times New Roman" w:hAnsi="Times New Roman" w:cs="Times New Roman"/>
          <w:sz w:val="24"/>
        </w:rPr>
        <w:t>coding.</w:t>
      </w:r>
    </w:p>
  </w:footnote>
  <w:footnote w:id="2">
    <w:p w14:paraId="63BE344A" w14:textId="653DC2B6" w:rsidR="00B91223" w:rsidRPr="00A756C1" w:rsidRDefault="00B91223" w:rsidP="00D54E82">
      <w:pPr>
        <w:pStyle w:val="FootnoteText"/>
        <w:spacing w:line="480" w:lineRule="auto"/>
        <w:rPr>
          <w:sz w:val="24"/>
          <w:szCs w:val="24"/>
        </w:rPr>
      </w:pPr>
      <w:r w:rsidRPr="00A756C1">
        <w:rPr>
          <w:rStyle w:val="FootnoteReference"/>
          <w:sz w:val="24"/>
          <w:szCs w:val="24"/>
        </w:rPr>
        <w:footnoteRef/>
      </w:r>
      <w:r w:rsidRPr="00A756C1">
        <w:rPr>
          <w:sz w:val="24"/>
          <w:szCs w:val="24"/>
        </w:rPr>
        <w:t xml:space="preserve"> </w:t>
      </w:r>
      <w:r w:rsidRPr="00A756C1">
        <w:rPr>
          <w:rFonts w:ascii="Times New Roman" w:hAnsi="Times New Roman" w:cs="Times New Roman"/>
          <w:sz w:val="24"/>
          <w:szCs w:val="24"/>
        </w:rPr>
        <w:t xml:space="preserve">I estimate the model using the </w:t>
      </w:r>
      <w:proofErr w:type="spellStart"/>
      <w:r w:rsidRPr="00A756C1">
        <w:rPr>
          <w:rFonts w:ascii="Times New Roman" w:hAnsi="Times New Roman" w:cs="Times New Roman"/>
          <w:sz w:val="24"/>
          <w:szCs w:val="24"/>
        </w:rPr>
        <w:t>cmp</w:t>
      </w:r>
      <w:proofErr w:type="spellEnd"/>
      <w:r w:rsidRPr="00A756C1">
        <w:rPr>
          <w:rFonts w:ascii="Times New Roman" w:hAnsi="Times New Roman" w:cs="Times New Roman"/>
          <w:sz w:val="24"/>
          <w:szCs w:val="24"/>
        </w:rPr>
        <w:t xml:space="preserve"> package developed for Stata by </w:t>
      </w:r>
      <w:proofErr w:type="spellStart"/>
      <w:r w:rsidRPr="00A756C1">
        <w:rPr>
          <w:rFonts w:ascii="Times New Roman" w:hAnsi="Times New Roman" w:cs="Times New Roman"/>
          <w:sz w:val="24"/>
          <w:szCs w:val="24"/>
        </w:rPr>
        <w:t>Roodman</w:t>
      </w:r>
      <w:proofErr w:type="spellEnd"/>
      <w:r w:rsidRPr="00A756C1">
        <w:rPr>
          <w:rFonts w:ascii="Times New Roman" w:hAnsi="Times New Roman" w:cs="Times New Roman"/>
          <w:sz w:val="24"/>
          <w:szCs w:val="24"/>
        </w:rPr>
        <w:t xml:space="preserve"> (2011).</w:t>
      </w:r>
    </w:p>
  </w:footnote>
  <w:footnote w:id="3">
    <w:p w14:paraId="6307F920" w14:textId="15B3D356" w:rsidR="00B91223" w:rsidRPr="00B74068" w:rsidRDefault="00B91223" w:rsidP="00B74068">
      <w:pPr>
        <w:pStyle w:val="FootnoteText"/>
        <w:spacing w:line="480" w:lineRule="auto"/>
        <w:rPr>
          <w:rFonts w:ascii="Times New Roman" w:hAnsi="Times New Roman" w:cs="Times New Roman"/>
          <w:sz w:val="24"/>
          <w:szCs w:val="24"/>
        </w:rPr>
      </w:pPr>
      <w:r w:rsidRPr="00B74068">
        <w:rPr>
          <w:rStyle w:val="FootnoteReference"/>
          <w:rFonts w:ascii="Times New Roman" w:hAnsi="Times New Roman" w:cs="Times New Roman"/>
          <w:sz w:val="24"/>
          <w:szCs w:val="24"/>
        </w:rPr>
        <w:footnoteRef/>
      </w:r>
      <w:r w:rsidRPr="00B74068">
        <w:rPr>
          <w:rFonts w:ascii="Times New Roman" w:hAnsi="Times New Roman" w:cs="Times New Roman"/>
          <w:sz w:val="24"/>
          <w:szCs w:val="24"/>
        </w:rPr>
        <w:t xml:space="preserve"> One could argue that a more appropriate modelling strategy would be a multinomial </w:t>
      </w:r>
      <w:proofErr w:type="spellStart"/>
      <w:r w:rsidRPr="00B74068">
        <w:rPr>
          <w:rFonts w:ascii="Times New Roman" w:hAnsi="Times New Roman" w:cs="Times New Roman"/>
          <w:sz w:val="24"/>
          <w:szCs w:val="24"/>
        </w:rPr>
        <w:t>probit</w:t>
      </w:r>
      <w:proofErr w:type="spellEnd"/>
      <w:r w:rsidRPr="00B74068">
        <w:rPr>
          <w:rFonts w:ascii="Times New Roman" w:hAnsi="Times New Roman" w:cs="Times New Roman"/>
          <w:sz w:val="24"/>
          <w:szCs w:val="24"/>
        </w:rPr>
        <w:t xml:space="preserve"> with four outcomes: constitutional, unconstitutional as applied, facially unconstitutional and severable, and facially unconstitutional and inseverable. I do not use this approach for theoretical reasons. There is little distinction between as applied invalidations and facial invalidations that are severable; both are savin</w:t>
      </w:r>
      <w:r w:rsidR="00A85A73">
        <w:rPr>
          <w:rFonts w:ascii="Times New Roman" w:hAnsi="Times New Roman" w:cs="Times New Roman"/>
          <w:sz w:val="24"/>
          <w:szCs w:val="24"/>
        </w:rPr>
        <w:t>g</w:t>
      </w:r>
      <w:r w:rsidRPr="00B74068">
        <w:rPr>
          <w:rFonts w:ascii="Times New Roman" w:hAnsi="Times New Roman" w:cs="Times New Roman"/>
          <w:sz w:val="24"/>
          <w:szCs w:val="24"/>
        </w:rPr>
        <w:t xml:space="preserve"> constructions used to preserve the original statute (Sherwin 2000). In the context of this paper’s questions, the notable difference is between whether the Court uses a saving construction to preserve a statute or rule an unconstitutional provision inseverable.</w:t>
      </w:r>
    </w:p>
  </w:footnote>
  <w:footnote w:id="4">
    <w:p w14:paraId="398D7AB1" w14:textId="77777777" w:rsidR="00B91223" w:rsidRPr="00944153" w:rsidRDefault="00B91223" w:rsidP="001D62C7">
      <w:pPr>
        <w:pStyle w:val="FootnoteText"/>
        <w:spacing w:line="480" w:lineRule="auto"/>
        <w:rPr>
          <w:rFonts w:ascii="Times New Roman" w:hAnsi="Times New Roman" w:cs="Times New Roman"/>
          <w:sz w:val="24"/>
        </w:rPr>
      </w:pPr>
      <w:r w:rsidRPr="00944153">
        <w:rPr>
          <w:rStyle w:val="FootnoteReference"/>
          <w:rFonts w:ascii="Times New Roman" w:hAnsi="Times New Roman" w:cs="Times New Roman"/>
          <w:sz w:val="24"/>
        </w:rPr>
        <w:footnoteRef/>
      </w:r>
      <w:r w:rsidRPr="00944153">
        <w:rPr>
          <w:rFonts w:ascii="Times New Roman" w:hAnsi="Times New Roman" w:cs="Times New Roman"/>
          <w:sz w:val="24"/>
        </w:rPr>
        <w:t xml:space="preserve"> It was investigated whether cubic polynomials had any predictive power in the second stage of the model by estimating a simple multinomial </w:t>
      </w:r>
      <w:proofErr w:type="spellStart"/>
      <w:r w:rsidRPr="00944153">
        <w:rPr>
          <w:rFonts w:ascii="Times New Roman" w:hAnsi="Times New Roman" w:cs="Times New Roman"/>
          <w:sz w:val="24"/>
        </w:rPr>
        <w:t>probit</w:t>
      </w:r>
      <w:proofErr w:type="spellEnd"/>
      <w:r w:rsidRPr="00944153">
        <w:rPr>
          <w:rFonts w:ascii="Times New Roman" w:hAnsi="Times New Roman" w:cs="Times New Roman"/>
          <w:sz w:val="24"/>
        </w:rPr>
        <w:t>. There was no evidence of this, either in the individual coefficients or a joint Wald test.</w:t>
      </w:r>
    </w:p>
  </w:footnote>
  <w:footnote w:id="5">
    <w:p w14:paraId="03A8B943" w14:textId="77777777" w:rsidR="00B91223" w:rsidRPr="00944153" w:rsidRDefault="00B91223" w:rsidP="00944153">
      <w:pPr>
        <w:pStyle w:val="FootnoteText"/>
        <w:spacing w:line="480" w:lineRule="auto"/>
        <w:rPr>
          <w:rFonts w:ascii="Times New Roman" w:hAnsi="Times New Roman" w:cs="Times New Roman"/>
          <w:sz w:val="24"/>
        </w:rPr>
      </w:pPr>
      <w:r w:rsidRPr="00944153">
        <w:rPr>
          <w:rStyle w:val="FootnoteReference"/>
          <w:rFonts w:ascii="Times New Roman" w:hAnsi="Times New Roman" w:cs="Times New Roman"/>
          <w:sz w:val="24"/>
        </w:rPr>
        <w:footnoteRef/>
      </w:r>
      <w:r w:rsidRPr="00944153">
        <w:rPr>
          <w:rFonts w:ascii="Times New Roman" w:hAnsi="Times New Roman" w:cs="Times New Roman"/>
          <w:sz w:val="24"/>
        </w:rPr>
        <w:t xml:space="preserve"> Such an approach is not without precedent. For a given statute, the first year it enters the data is the year it was passed and signed into law. But statutes are not passed only at the beginning of the year; rather, they are created at many different points of time. These initial observations, then, do not represent a full year but randomly represent shorter periods of time, much like these duplicate observations represent shorter periods of time.</w:t>
      </w:r>
    </w:p>
  </w:footnote>
  <w:footnote w:id="6">
    <w:p w14:paraId="717B2980" w14:textId="77777777" w:rsidR="00B91223" w:rsidRPr="007877D7" w:rsidRDefault="00B91223" w:rsidP="00070470">
      <w:pPr>
        <w:pStyle w:val="FootnoteText"/>
        <w:spacing w:line="480" w:lineRule="auto"/>
        <w:rPr>
          <w:rFonts w:ascii="Times New Roman" w:hAnsi="Times New Roman" w:cs="Times New Roman"/>
        </w:rPr>
      </w:pPr>
      <w:r w:rsidRPr="00D64F10">
        <w:rPr>
          <w:rStyle w:val="FootnoteReference"/>
          <w:rFonts w:ascii="Times New Roman" w:hAnsi="Times New Roman" w:cs="Times New Roman"/>
          <w:sz w:val="24"/>
        </w:rPr>
        <w:footnoteRef/>
      </w:r>
      <w:r w:rsidRPr="00D64F10">
        <w:rPr>
          <w:rFonts w:ascii="Times New Roman" w:hAnsi="Times New Roman" w:cs="Times New Roman"/>
          <w:sz w:val="24"/>
        </w:rPr>
        <w:t xml:space="preserve"> One statute, public law number 10</w:t>
      </w:r>
      <w:r>
        <w:rPr>
          <w:rFonts w:ascii="Times New Roman" w:hAnsi="Times New Roman" w:cs="Times New Roman"/>
          <w:sz w:val="24"/>
        </w:rPr>
        <w:t>7-40, was predicted perfectly. Because c</w:t>
      </w:r>
      <w:r w:rsidRPr="00D64F10">
        <w:rPr>
          <w:rFonts w:ascii="Times New Roman" w:hAnsi="Times New Roman" w:cs="Times New Roman"/>
          <w:sz w:val="24"/>
        </w:rPr>
        <w:t>oefficients could not be generated</w:t>
      </w:r>
      <w:r>
        <w:rPr>
          <w:rFonts w:ascii="Times New Roman" w:hAnsi="Times New Roman" w:cs="Times New Roman"/>
          <w:sz w:val="24"/>
        </w:rPr>
        <w:t>,</w:t>
      </w:r>
      <w:r w:rsidRPr="00D64F10">
        <w:rPr>
          <w:rFonts w:ascii="Times New Roman" w:hAnsi="Times New Roman" w:cs="Times New Roman"/>
          <w:sz w:val="24"/>
        </w:rPr>
        <w:t xml:space="preserve"> it is subsequently excluded from the analysis.</w:t>
      </w:r>
      <w:r>
        <w:rPr>
          <w:rFonts w:ascii="Times New Roman" w:hAnsi="Times New Roman" w:cs="Times New Roman"/>
          <w:sz w:val="24"/>
        </w:rPr>
        <w:t xml:space="preserve"> This includes one case.</w:t>
      </w:r>
    </w:p>
  </w:footnote>
  <w:footnote w:id="7">
    <w:p w14:paraId="1CF3FBBA" w14:textId="77777777" w:rsidR="00B91223" w:rsidRPr="005B666A" w:rsidRDefault="00B91223" w:rsidP="00070470">
      <w:pPr>
        <w:pStyle w:val="FootnoteText"/>
        <w:spacing w:line="480" w:lineRule="auto"/>
        <w:rPr>
          <w:rFonts w:ascii="Times New Roman" w:hAnsi="Times New Roman" w:cs="Times New Roman"/>
          <w:sz w:val="24"/>
        </w:rPr>
      </w:pPr>
      <w:r w:rsidRPr="005B666A">
        <w:rPr>
          <w:rStyle w:val="FootnoteReference"/>
          <w:rFonts w:ascii="Times New Roman" w:hAnsi="Times New Roman" w:cs="Times New Roman"/>
          <w:sz w:val="24"/>
        </w:rPr>
        <w:footnoteRef/>
      </w:r>
      <w:r w:rsidRPr="005B666A">
        <w:rPr>
          <w:rFonts w:ascii="Times New Roman" w:hAnsi="Times New Roman" w:cs="Times New Roman"/>
          <w:sz w:val="24"/>
        </w:rPr>
        <w:t xml:space="preserve"> Because a Common Space Score is not calculated for Truman, observations before 1953 are excluded.</w:t>
      </w:r>
      <w:r>
        <w:rPr>
          <w:rFonts w:ascii="Times New Roman" w:hAnsi="Times New Roman" w:cs="Times New Roman"/>
          <w:sz w:val="24"/>
        </w:rPr>
        <w:t xml:space="preserve"> This includes two cases.</w:t>
      </w:r>
    </w:p>
  </w:footnote>
  <w:footnote w:id="8">
    <w:p w14:paraId="7AD7F476" w14:textId="71E2105E" w:rsidR="00B91223" w:rsidRPr="006E7FC6" w:rsidRDefault="00B91223" w:rsidP="006E7FC6">
      <w:pPr>
        <w:pStyle w:val="FootnoteText"/>
        <w:spacing w:line="480" w:lineRule="auto"/>
        <w:rPr>
          <w:rFonts w:ascii="Times New Roman" w:hAnsi="Times New Roman" w:cs="Times New Roman"/>
          <w:sz w:val="24"/>
        </w:rPr>
      </w:pPr>
      <w:r w:rsidRPr="006E7FC6">
        <w:rPr>
          <w:rStyle w:val="FootnoteReference"/>
          <w:rFonts w:ascii="Times New Roman" w:hAnsi="Times New Roman" w:cs="Times New Roman"/>
          <w:sz w:val="24"/>
        </w:rPr>
        <w:footnoteRef/>
      </w:r>
      <w:r w:rsidRPr="006E7FC6">
        <w:rPr>
          <w:rFonts w:ascii="Times New Roman" w:hAnsi="Times New Roman" w:cs="Times New Roman"/>
          <w:sz w:val="24"/>
        </w:rPr>
        <w:t xml:space="preserve"> Some scholars have expressed concern over using ideal point estimates to predict Supreme Court decisions given the “votes explaining votes” criticism: a justice’s ideal point </w:t>
      </w:r>
      <w:proofErr w:type="gramStart"/>
      <w:r w:rsidRPr="006E7FC6">
        <w:rPr>
          <w:rFonts w:ascii="Times New Roman" w:hAnsi="Times New Roman" w:cs="Times New Roman"/>
          <w:sz w:val="24"/>
        </w:rPr>
        <w:t>in a given year</w:t>
      </w:r>
      <w:proofErr w:type="gramEnd"/>
      <w:r w:rsidRPr="006E7FC6">
        <w:rPr>
          <w:rFonts w:ascii="Times New Roman" w:hAnsi="Times New Roman" w:cs="Times New Roman"/>
          <w:sz w:val="24"/>
        </w:rPr>
        <w:t xml:space="preserve"> is influenced in some small way by the vote they cast in a given case, creating an issue of simultaneity. </w:t>
      </w:r>
      <w:r w:rsidR="00B862BD">
        <w:rPr>
          <w:rFonts w:ascii="Times New Roman" w:hAnsi="Times New Roman" w:cs="Times New Roman"/>
          <w:sz w:val="24"/>
        </w:rPr>
        <w:t xml:space="preserve">Empirical analysis reveals that </w:t>
      </w:r>
      <w:r w:rsidR="00D75EC7">
        <w:rPr>
          <w:rFonts w:ascii="Times New Roman" w:hAnsi="Times New Roman" w:cs="Times New Roman"/>
          <w:sz w:val="24"/>
        </w:rPr>
        <w:t xml:space="preserve">the effect of </w:t>
      </w:r>
      <w:r w:rsidR="00B862BD">
        <w:rPr>
          <w:rFonts w:ascii="Times New Roman" w:hAnsi="Times New Roman" w:cs="Times New Roman"/>
          <w:sz w:val="24"/>
        </w:rPr>
        <w:t xml:space="preserve">such simultaneity is </w:t>
      </w:r>
      <w:r w:rsidR="00D75EC7">
        <w:rPr>
          <w:rFonts w:ascii="Times New Roman" w:hAnsi="Times New Roman" w:cs="Times New Roman"/>
          <w:sz w:val="24"/>
        </w:rPr>
        <w:t>negligible</w:t>
      </w:r>
      <w:r w:rsidRPr="006E7FC6">
        <w:rPr>
          <w:rFonts w:ascii="Times New Roman" w:hAnsi="Times New Roman" w:cs="Times New Roman"/>
          <w:sz w:val="24"/>
        </w:rPr>
        <w:t xml:space="preserve"> (Martin and Quinn 2005). Ideal point estimates on subsets of Court cases are very highly correlated with ideal point estimates from the rest of the cases. This is unsurprising, given that any one case plays an extremely small role in an estimate of an ideal point. Further, estimates of justices’ ideology that do not rely on votes do not allow ideology to change over time, creating issues of measurement error. This error seems like a much greater source of endogeneity and, therefore, I choose to employ Bailey’s estimates over other measures.</w:t>
      </w:r>
    </w:p>
  </w:footnote>
  <w:footnote w:id="9">
    <w:p w14:paraId="595F98BA" w14:textId="15190408" w:rsidR="00B91223" w:rsidRPr="00962E6F" w:rsidRDefault="00B91223">
      <w:pPr>
        <w:pStyle w:val="FootnoteText"/>
        <w:rPr>
          <w:rFonts w:ascii="Times New Roman" w:hAnsi="Times New Roman" w:cs="Times New Roman"/>
          <w:sz w:val="24"/>
          <w:szCs w:val="24"/>
        </w:rPr>
      </w:pPr>
      <w:r w:rsidRPr="00962E6F">
        <w:rPr>
          <w:rStyle w:val="FootnoteReference"/>
          <w:rFonts w:ascii="Times New Roman" w:hAnsi="Times New Roman" w:cs="Times New Roman"/>
          <w:sz w:val="24"/>
          <w:szCs w:val="24"/>
        </w:rPr>
        <w:footnoteRef/>
      </w:r>
      <w:r w:rsidRPr="00962E6F">
        <w:rPr>
          <w:rFonts w:ascii="Times New Roman" w:hAnsi="Times New Roman" w:cs="Times New Roman"/>
          <w:sz w:val="24"/>
          <w:szCs w:val="24"/>
        </w:rPr>
        <w:t xml:space="preserve"> This measure only appears in the second stage of the analysis.</w:t>
      </w:r>
    </w:p>
  </w:footnote>
  <w:footnote w:id="10">
    <w:p w14:paraId="0966B698" w14:textId="246A9C1F" w:rsidR="00B91223" w:rsidRPr="00CD43AD" w:rsidRDefault="00B91223" w:rsidP="00CD43AD">
      <w:pPr>
        <w:pStyle w:val="FootnoteText"/>
        <w:spacing w:line="480" w:lineRule="auto"/>
        <w:rPr>
          <w:rFonts w:ascii="Times New Roman" w:hAnsi="Times New Roman" w:cs="Times New Roman"/>
          <w:sz w:val="24"/>
          <w:szCs w:val="24"/>
        </w:rPr>
      </w:pPr>
      <w:r w:rsidRPr="00CD43AD">
        <w:rPr>
          <w:rStyle w:val="FootnoteReference"/>
          <w:rFonts w:ascii="Times New Roman" w:hAnsi="Times New Roman" w:cs="Times New Roman"/>
          <w:sz w:val="24"/>
          <w:szCs w:val="24"/>
        </w:rPr>
        <w:footnoteRef/>
      </w:r>
      <w:r w:rsidRPr="00CD43AD">
        <w:rPr>
          <w:rFonts w:ascii="Times New Roman" w:hAnsi="Times New Roman" w:cs="Times New Roman"/>
          <w:sz w:val="24"/>
          <w:szCs w:val="24"/>
        </w:rPr>
        <w:t xml:space="preserve"> Because this is the only measure with justice-level variation, it is also the only measure that requires the correlated random effects approach.</w:t>
      </w:r>
    </w:p>
  </w:footnote>
  <w:footnote w:id="11">
    <w:p w14:paraId="0176BC2E" w14:textId="77777777" w:rsidR="00B91223" w:rsidRPr="00C96F35" w:rsidRDefault="00B91223" w:rsidP="005C659F">
      <w:pPr>
        <w:pStyle w:val="FootnoteText"/>
        <w:spacing w:line="480" w:lineRule="auto"/>
        <w:rPr>
          <w:rFonts w:ascii="Times New Roman" w:hAnsi="Times New Roman" w:cs="Times New Roman"/>
          <w:sz w:val="24"/>
        </w:rPr>
      </w:pPr>
      <w:r w:rsidRPr="00C96F35">
        <w:rPr>
          <w:rStyle w:val="FootnoteReference"/>
          <w:rFonts w:ascii="Times New Roman" w:hAnsi="Times New Roman" w:cs="Times New Roman"/>
          <w:sz w:val="24"/>
        </w:rPr>
        <w:footnoteRef/>
      </w:r>
      <w:r w:rsidRPr="00C96F35">
        <w:rPr>
          <w:rFonts w:ascii="Times New Roman" w:hAnsi="Times New Roman" w:cs="Times New Roman"/>
          <w:sz w:val="24"/>
        </w:rPr>
        <w:t xml:space="preserve"> </w:t>
      </w:r>
      <w:r>
        <w:rPr>
          <w:rFonts w:ascii="Times New Roman" w:hAnsi="Times New Roman" w:cs="Times New Roman"/>
          <w:sz w:val="24"/>
        </w:rPr>
        <w:t xml:space="preserve">This and all other marginal effects reported are average marginal effects in the sample. See </w:t>
      </w:r>
      <w:proofErr w:type="spellStart"/>
      <w:r>
        <w:rPr>
          <w:rFonts w:ascii="Times New Roman" w:hAnsi="Times New Roman" w:cs="Times New Roman"/>
          <w:sz w:val="24"/>
        </w:rPr>
        <w:t>Hanmer</w:t>
      </w:r>
      <w:proofErr w:type="spellEnd"/>
      <w:r>
        <w:rPr>
          <w:rFonts w:ascii="Times New Roman" w:hAnsi="Times New Roman" w:cs="Times New Roman"/>
          <w:sz w:val="24"/>
        </w:rPr>
        <w:t xml:space="preserve"> and </w:t>
      </w:r>
      <w:proofErr w:type="spellStart"/>
      <w:r>
        <w:rPr>
          <w:rFonts w:ascii="Times New Roman" w:hAnsi="Times New Roman" w:cs="Times New Roman"/>
          <w:sz w:val="24"/>
        </w:rPr>
        <w:t>Kalkan</w:t>
      </w:r>
      <w:proofErr w:type="spellEnd"/>
      <w:r>
        <w:rPr>
          <w:rFonts w:ascii="Times New Roman" w:hAnsi="Times New Roman" w:cs="Times New Roman"/>
          <w:sz w:val="24"/>
        </w:rPr>
        <w:t xml:space="preserve">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F6"/>
    <w:rsid w:val="00012D13"/>
    <w:rsid w:val="00013BA9"/>
    <w:rsid w:val="00024024"/>
    <w:rsid w:val="00024BAB"/>
    <w:rsid w:val="000256F9"/>
    <w:rsid w:val="000262B7"/>
    <w:rsid w:val="000345D0"/>
    <w:rsid w:val="00047979"/>
    <w:rsid w:val="000527C5"/>
    <w:rsid w:val="00063ED8"/>
    <w:rsid w:val="00064184"/>
    <w:rsid w:val="00070470"/>
    <w:rsid w:val="00072508"/>
    <w:rsid w:val="000829CE"/>
    <w:rsid w:val="000B099D"/>
    <w:rsid w:val="000B2107"/>
    <w:rsid w:val="000B3631"/>
    <w:rsid w:val="000B431C"/>
    <w:rsid w:val="000C6D86"/>
    <w:rsid w:val="000C7104"/>
    <w:rsid w:val="000D0A71"/>
    <w:rsid w:val="000D38D1"/>
    <w:rsid w:val="000D4A22"/>
    <w:rsid w:val="000D5B52"/>
    <w:rsid w:val="000F6D7D"/>
    <w:rsid w:val="000F6EE3"/>
    <w:rsid w:val="000F75C8"/>
    <w:rsid w:val="00100C3B"/>
    <w:rsid w:val="0010145B"/>
    <w:rsid w:val="00107E09"/>
    <w:rsid w:val="0011349E"/>
    <w:rsid w:val="001154A7"/>
    <w:rsid w:val="00115E5E"/>
    <w:rsid w:val="00127367"/>
    <w:rsid w:val="001300D5"/>
    <w:rsid w:val="0013678F"/>
    <w:rsid w:val="00145F6B"/>
    <w:rsid w:val="00152B14"/>
    <w:rsid w:val="00155E8F"/>
    <w:rsid w:val="001603E1"/>
    <w:rsid w:val="001652E2"/>
    <w:rsid w:val="00172C56"/>
    <w:rsid w:val="00173F47"/>
    <w:rsid w:val="00181E18"/>
    <w:rsid w:val="0018216E"/>
    <w:rsid w:val="00182339"/>
    <w:rsid w:val="00190E8F"/>
    <w:rsid w:val="00195036"/>
    <w:rsid w:val="00195397"/>
    <w:rsid w:val="001B1FA0"/>
    <w:rsid w:val="001C4BBB"/>
    <w:rsid w:val="001C4D83"/>
    <w:rsid w:val="001C7630"/>
    <w:rsid w:val="001D0E44"/>
    <w:rsid w:val="001D62C7"/>
    <w:rsid w:val="001E44A9"/>
    <w:rsid w:val="001F4BD5"/>
    <w:rsid w:val="001F5633"/>
    <w:rsid w:val="00200D13"/>
    <w:rsid w:val="002031D0"/>
    <w:rsid w:val="002039F3"/>
    <w:rsid w:val="00220887"/>
    <w:rsid w:val="00221A82"/>
    <w:rsid w:val="00222ED8"/>
    <w:rsid w:val="002317A3"/>
    <w:rsid w:val="00236EF8"/>
    <w:rsid w:val="00237115"/>
    <w:rsid w:val="00243A88"/>
    <w:rsid w:val="002675CA"/>
    <w:rsid w:val="00267AB2"/>
    <w:rsid w:val="00267AEA"/>
    <w:rsid w:val="00273AC2"/>
    <w:rsid w:val="002771E2"/>
    <w:rsid w:val="00280387"/>
    <w:rsid w:val="00291A17"/>
    <w:rsid w:val="0029717F"/>
    <w:rsid w:val="00297CCF"/>
    <w:rsid w:val="002B336A"/>
    <w:rsid w:val="002B4F2A"/>
    <w:rsid w:val="002C45FF"/>
    <w:rsid w:val="002C691A"/>
    <w:rsid w:val="002E17FA"/>
    <w:rsid w:val="00302810"/>
    <w:rsid w:val="00310E5C"/>
    <w:rsid w:val="00320C92"/>
    <w:rsid w:val="00321556"/>
    <w:rsid w:val="00321BFF"/>
    <w:rsid w:val="00323914"/>
    <w:rsid w:val="00324291"/>
    <w:rsid w:val="00345B84"/>
    <w:rsid w:val="00345E6B"/>
    <w:rsid w:val="00347D06"/>
    <w:rsid w:val="003536A6"/>
    <w:rsid w:val="00356AF6"/>
    <w:rsid w:val="00362AEB"/>
    <w:rsid w:val="00365F93"/>
    <w:rsid w:val="00370F52"/>
    <w:rsid w:val="0037774C"/>
    <w:rsid w:val="00377B32"/>
    <w:rsid w:val="00380893"/>
    <w:rsid w:val="00382E43"/>
    <w:rsid w:val="00386E9C"/>
    <w:rsid w:val="00387258"/>
    <w:rsid w:val="00392146"/>
    <w:rsid w:val="003A0FB8"/>
    <w:rsid w:val="003A1CD3"/>
    <w:rsid w:val="003A2F37"/>
    <w:rsid w:val="003A5C45"/>
    <w:rsid w:val="003A7E36"/>
    <w:rsid w:val="003B436C"/>
    <w:rsid w:val="003C590C"/>
    <w:rsid w:val="003D0397"/>
    <w:rsid w:val="003D257D"/>
    <w:rsid w:val="003D414E"/>
    <w:rsid w:val="003D6CA7"/>
    <w:rsid w:val="003E22B4"/>
    <w:rsid w:val="003E2728"/>
    <w:rsid w:val="003E462D"/>
    <w:rsid w:val="003E7CB8"/>
    <w:rsid w:val="003F0192"/>
    <w:rsid w:val="003F1B3B"/>
    <w:rsid w:val="003F1D0F"/>
    <w:rsid w:val="003F2F22"/>
    <w:rsid w:val="00400493"/>
    <w:rsid w:val="00403259"/>
    <w:rsid w:val="00414A00"/>
    <w:rsid w:val="004156C8"/>
    <w:rsid w:val="004161A2"/>
    <w:rsid w:val="00420592"/>
    <w:rsid w:val="004254C7"/>
    <w:rsid w:val="00436153"/>
    <w:rsid w:val="00436537"/>
    <w:rsid w:val="00440030"/>
    <w:rsid w:val="00441CE8"/>
    <w:rsid w:val="00444CBE"/>
    <w:rsid w:val="00450747"/>
    <w:rsid w:val="0046258F"/>
    <w:rsid w:val="00467B55"/>
    <w:rsid w:val="00470495"/>
    <w:rsid w:val="00470983"/>
    <w:rsid w:val="00484726"/>
    <w:rsid w:val="00485B60"/>
    <w:rsid w:val="004905E2"/>
    <w:rsid w:val="004A0934"/>
    <w:rsid w:val="004A45AA"/>
    <w:rsid w:val="004B53CF"/>
    <w:rsid w:val="004B7764"/>
    <w:rsid w:val="004C5409"/>
    <w:rsid w:val="004C690A"/>
    <w:rsid w:val="004C72B8"/>
    <w:rsid w:val="004E2EEC"/>
    <w:rsid w:val="004E389B"/>
    <w:rsid w:val="00515916"/>
    <w:rsid w:val="00522C07"/>
    <w:rsid w:val="005259F8"/>
    <w:rsid w:val="00531C43"/>
    <w:rsid w:val="00540D01"/>
    <w:rsid w:val="005410BD"/>
    <w:rsid w:val="00544331"/>
    <w:rsid w:val="00545080"/>
    <w:rsid w:val="00546EE7"/>
    <w:rsid w:val="00547B9E"/>
    <w:rsid w:val="00554F9B"/>
    <w:rsid w:val="0055517C"/>
    <w:rsid w:val="00562789"/>
    <w:rsid w:val="005664CE"/>
    <w:rsid w:val="005673F2"/>
    <w:rsid w:val="00572629"/>
    <w:rsid w:val="00594E5B"/>
    <w:rsid w:val="00596901"/>
    <w:rsid w:val="005B2398"/>
    <w:rsid w:val="005B3C0F"/>
    <w:rsid w:val="005B666A"/>
    <w:rsid w:val="005B790B"/>
    <w:rsid w:val="005C2F08"/>
    <w:rsid w:val="005C659F"/>
    <w:rsid w:val="005D224F"/>
    <w:rsid w:val="005D278F"/>
    <w:rsid w:val="005D46AD"/>
    <w:rsid w:val="005D7A51"/>
    <w:rsid w:val="005F0088"/>
    <w:rsid w:val="005F3127"/>
    <w:rsid w:val="005F661B"/>
    <w:rsid w:val="005F7A42"/>
    <w:rsid w:val="006059B4"/>
    <w:rsid w:val="00607EAC"/>
    <w:rsid w:val="00613856"/>
    <w:rsid w:val="0064127A"/>
    <w:rsid w:val="00642795"/>
    <w:rsid w:val="0065333C"/>
    <w:rsid w:val="00657F8E"/>
    <w:rsid w:val="0066537A"/>
    <w:rsid w:val="0066658E"/>
    <w:rsid w:val="0067133C"/>
    <w:rsid w:val="006715B9"/>
    <w:rsid w:val="00671D7D"/>
    <w:rsid w:val="006738AD"/>
    <w:rsid w:val="00675234"/>
    <w:rsid w:val="00675686"/>
    <w:rsid w:val="006758CF"/>
    <w:rsid w:val="006762AE"/>
    <w:rsid w:val="0068435F"/>
    <w:rsid w:val="00685819"/>
    <w:rsid w:val="006A02F5"/>
    <w:rsid w:val="006A1D55"/>
    <w:rsid w:val="006A4BA3"/>
    <w:rsid w:val="006A5FC6"/>
    <w:rsid w:val="006C7701"/>
    <w:rsid w:val="006D045D"/>
    <w:rsid w:val="006D33CF"/>
    <w:rsid w:val="006D4431"/>
    <w:rsid w:val="006E7FC6"/>
    <w:rsid w:val="00705B77"/>
    <w:rsid w:val="00722506"/>
    <w:rsid w:val="00723855"/>
    <w:rsid w:val="007272D8"/>
    <w:rsid w:val="00731B6C"/>
    <w:rsid w:val="00746162"/>
    <w:rsid w:val="00756A4B"/>
    <w:rsid w:val="00771B53"/>
    <w:rsid w:val="00783C77"/>
    <w:rsid w:val="007877D7"/>
    <w:rsid w:val="00794CBF"/>
    <w:rsid w:val="0079527D"/>
    <w:rsid w:val="00795379"/>
    <w:rsid w:val="007A000F"/>
    <w:rsid w:val="007B206C"/>
    <w:rsid w:val="007C7B44"/>
    <w:rsid w:val="007E1E33"/>
    <w:rsid w:val="007F0B44"/>
    <w:rsid w:val="007F5C50"/>
    <w:rsid w:val="00803EC4"/>
    <w:rsid w:val="0080714C"/>
    <w:rsid w:val="00814DB8"/>
    <w:rsid w:val="008265A7"/>
    <w:rsid w:val="0083761E"/>
    <w:rsid w:val="00840563"/>
    <w:rsid w:val="00853D0B"/>
    <w:rsid w:val="00857F56"/>
    <w:rsid w:val="008730C4"/>
    <w:rsid w:val="00874153"/>
    <w:rsid w:val="00886437"/>
    <w:rsid w:val="008969C7"/>
    <w:rsid w:val="008B48E9"/>
    <w:rsid w:val="008B7220"/>
    <w:rsid w:val="008D05D1"/>
    <w:rsid w:val="008D6068"/>
    <w:rsid w:val="008E015A"/>
    <w:rsid w:val="008E058C"/>
    <w:rsid w:val="008F2B8C"/>
    <w:rsid w:val="008F3698"/>
    <w:rsid w:val="008F45C7"/>
    <w:rsid w:val="009040F1"/>
    <w:rsid w:val="00906511"/>
    <w:rsid w:val="009166E1"/>
    <w:rsid w:val="00940901"/>
    <w:rsid w:val="00944153"/>
    <w:rsid w:val="00946084"/>
    <w:rsid w:val="00947D3A"/>
    <w:rsid w:val="00952ED0"/>
    <w:rsid w:val="0095437F"/>
    <w:rsid w:val="00956790"/>
    <w:rsid w:val="00962E6F"/>
    <w:rsid w:val="00965BD8"/>
    <w:rsid w:val="00966F2B"/>
    <w:rsid w:val="0097275A"/>
    <w:rsid w:val="0097483A"/>
    <w:rsid w:val="00974EFA"/>
    <w:rsid w:val="00975D38"/>
    <w:rsid w:val="00976AC5"/>
    <w:rsid w:val="00982AA0"/>
    <w:rsid w:val="00982ACD"/>
    <w:rsid w:val="00990B6E"/>
    <w:rsid w:val="0099166D"/>
    <w:rsid w:val="009A439F"/>
    <w:rsid w:val="009A45DE"/>
    <w:rsid w:val="009A4DA6"/>
    <w:rsid w:val="009A6638"/>
    <w:rsid w:val="009A6730"/>
    <w:rsid w:val="009A7429"/>
    <w:rsid w:val="009C0F7A"/>
    <w:rsid w:val="009E2B2D"/>
    <w:rsid w:val="009E332F"/>
    <w:rsid w:val="009E3E5D"/>
    <w:rsid w:val="009E76C1"/>
    <w:rsid w:val="009F0A83"/>
    <w:rsid w:val="00A02BC5"/>
    <w:rsid w:val="00A039FE"/>
    <w:rsid w:val="00A060A5"/>
    <w:rsid w:val="00A07077"/>
    <w:rsid w:val="00A123C5"/>
    <w:rsid w:val="00A31139"/>
    <w:rsid w:val="00A323D9"/>
    <w:rsid w:val="00A34504"/>
    <w:rsid w:val="00A40B92"/>
    <w:rsid w:val="00A52C8F"/>
    <w:rsid w:val="00A5472D"/>
    <w:rsid w:val="00A67123"/>
    <w:rsid w:val="00A737BE"/>
    <w:rsid w:val="00A73867"/>
    <w:rsid w:val="00A756C1"/>
    <w:rsid w:val="00A80C99"/>
    <w:rsid w:val="00A81BD7"/>
    <w:rsid w:val="00A844A5"/>
    <w:rsid w:val="00A84E73"/>
    <w:rsid w:val="00A85A73"/>
    <w:rsid w:val="00A9371E"/>
    <w:rsid w:val="00A93BB6"/>
    <w:rsid w:val="00AA2304"/>
    <w:rsid w:val="00AA4C8B"/>
    <w:rsid w:val="00AA651D"/>
    <w:rsid w:val="00AB0472"/>
    <w:rsid w:val="00AB6286"/>
    <w:rsid w:val="00AB7984"/>
    <w:rsid w:val="00AC16CA"/>
    <w:rsid w:val="00AC5A23"/>
    <w:rsid w:val="00AD7FB6"/>
    <w:rsid w:val="00B00CB1"/>
    <w:rsid w:val="00B03E16"/>
    <w:rsid w:val="00B052ED"/>
    <w:rsid w:val="00B06202"/>
    <w:rsid w:val="00B06FA1"/>
    <w:rsid w:val="00B20C2D"/>
    <w:rsid w:val="00B31E3A"/>
    <w:rsid w:val="00B37A76"/>
    <w:rsid w:val="00B407FE"/>
    <w:rsid w:val="00B450B9"/>
    <w:rsid w:val="00B46989"/>
    <w:rsid w:val="00B46F1D"/>
    <w:rsid w:val="00B52845"/>
    <w:rsid w:val="00B6025D"/>
    <w:rsid w:val="00B67B29"/>
    <w:rsid w:val="00B74068"/>
    <w:rsid w:val="00B862BD"/>
    <w:rsid w:val="00B864D3"/>
    <w:rsid w:val="00B91223"/>
    <w:rsid w:val="00B92107"/>
    <w:rsid w:val="00B96566"/>
    <w:rsid w:val="00BA7251"/>
    <w:rsid w:val="00BB318B"/>
    <w:rsid w:val="00BB7ECC"/>
    <w:rsid w:val="00BD68C1"/>
    <w:rsid w:val="00BD7694"/>
    <w:rsid w:val="00BE1768"/>
    <w:rsid w:val="00BF6430"/>
    <w:rsid w:val="00C1569A"/>
    <w:rsid w:val="00C1699C"/>
    <w:rsid w:val="00C22A49"/>
    <w:rsid w:val="00C30847"/>
    <w:rsid w:val="00C41C8C"/>
    <w:rsid w:val="00C42282"/>
    <w:rsid w:val="00C46574"/>
    <w:rsid w:val="00C62D4D"/>
    <w:rsid w:val="00C77368"/>
    <w:rsid w:val="00C812D2"/>
    <w:rsid w:val="00C923A1"/>
    <w:rsid w:val="00C96F35"/>
    <w:rsid w:val="00C977B4"/>
    <w:rsid w:val="00CA175D"/>
    <w:rsid w:val="00CA3C65"/>
    <w:rsid w:val="00CA70DF"/>
    <w:rsid w:val="00CB717D"/>
    <w:rsid w:val="00CC2543"/>
    <w:rsid w:val="00CC76CA"/>
    <w:rsid w:val="00CD3075"/>
    <w:rsid w:val="00CD43AD"/>
    <w:rsid w:val="00CD47B6"/>
    <w:rsid w:val="00CE0F2B"/>
    <w:rsid w:val="00CF4FCA"/>
    <w:rsid w:val="00D008CC"/>
    <w:rsid w:val="00D06EFE"/>
    <w:rsid w:val="00D07060"/>
    <w:rsid w:val="00D1118B"/>
    <w:rsid w:val="00D2027C"/>
    <w:rsid w:val="00D31BA0"/>
    <w:rsid w:val="00D33BEB"/>
    <w:rsid w:val="00D37EBD"/>
    <w:rsid w:val="00D408DB"/>
    <w:rsid w:val="00D54E82"/>
    <w:rsid w:val="00D54FB4"/>
    <w:rsid w:val="00D61C93"/>
    <w:rsid w:val="00D6328E"/>
    <w:rsid w:val="00D64F10"/>
    <w:rsid w:val="00D6636D"/>
    <w:rsid w:val="00D66431"/>
    <w:rsid w:val="00D74F07"/>
    <w:rsid w:val="00D7586D"/>
    <w:rsid w:val="00D75EC7"/>
    <w:rsid w:val="00D85BF6"/>
    <w:rsid w:val="00D862DB"/>
    <w:rsid w:val="00D908CB"/>
    <w:rsid w:val="00D92F3D"/>
    <w:rsid w:val="00D95373"/>
    <w:rsid w:val="00DC2A0E"/>
    <w:rsid w:val="00DC44BA"/>
    <w:rsid w:val="00DD2A67"/>
    <w:rsid w:val="00DD474F"/>
    <w:rsid w:val="00DD683C"/>
    <w:rsid w:val="00DD7A9E"/>
    <w:rsid w:val="00DE3B19"/>
    <w:rsid w:val="00DF6D26"/>
    <w:rsid w:val="00E009AE"/>
    <w:rsid w:val="00E023F1"/>
    <w:rsid w:val="00E11319"/>
    <w:rsid w:val="00E244CD"/>
    <w:rsid w:val="00E2739E"/>
    <w:rsid w:val="00E30775"/>
    <w:rsid w:val="00E40FF4"/>
    <w:rsid w:val="00E43471"/>
    <w:rsid w:val="00E5065E"/>
    <w:rsid w:val="00E6008B"/>
    <w:rsid w:val="00E63B60"/>
    <w:rsid w:val="00E67E63"/>
    <w:rsid w:val="00E77104"/>
    <w:rsid w:val="00E844A9"/>
    <w:rsid w:val="00E84DF1"/>
    <w:rsid w:val="00E8614E"/>
    <w:rsid w:val="00E900D2"/>
    <w:rsid w:val="00EA0F7F"/>
    <w:rsid w:val="00EA101C"/>
    <w:rsid w:val="00EB3510"/>
    <w:rsid w:val="00ED236F"/>
    <w:rsid w:val="00ED2633"/>
    <w:rsid w:val="00ED7708"/>
    <w:rsid w:val="00EE3EF6"/>
    <w:rsid w:val="00EE605E"/>
    <w:rsid w:val="00EE7823"/>
    <w:rsid w:val="00EF33EB"/>
    <w:rsid w:val="00EF41C1"/>
    <w:rsid w:val="00EF6EC5"/>
    <w:rsid w:val="00F02FE4"/>
    <w:rsid w:val="00F05C34"/>
    <w:rsid w:val="00F11397"/>
    <w:rsid w:val="00F15F91"/>
    <w:rsid w:val="00F16B44"/>
    <w:rsid w:val="00F2044B"/>
    <w:rsid w:val="00F30586"/>
    <w:rsid w:val="00F45F8A"/>
    <w:rsid w:val="00F540B7"/>
    <w:rsid w:val="00F55EB1"/>
    <w:rsid w:val="00F563AD"/>
    <w:rsid w:val="00F62569"/>
    <w:rsid w:val="00F658D8"/>
    <w:rsid w:val="00F93656"/>
    <w:rsid w:val="00F966E0"/>
    <w:rsid w:val="00F9780D"/>
    <w:rsid w:val="00FA5B44"/>
    <w:rsid w:val="00FB29AD"/>
    <w:rsid w:val="00FB2E33"/>
    <w:rsid w:val="00FB5C71"/>
    <w:rsid w:val="00FF28B5"/>
    <w:rsid w:val="00FF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4B9F"/>
  <w15:chartTrackingRefBased/>
  <w15:docId w15:val="{1B1A10B0-A9D5-4224-86EF-013E84F4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4D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4DF1"/>
    <w:rPr>
      <w:sz w:val="20"/>
      <w:szCs w:val="20"/>
    </w:rPr>
  </w:style>
  <w:style w:type="character" w:styleId="FootnoteReference">
    <w:name w:val="footnote reference"/>
    <w:basedOn w:val="DefaultParagraphFont"/>
    <w:uiPriority w:val="99"/>
    <w:semiHidden/>
    <w:unhideWhenUsed/>
    <w:rsid w:val="00E84DF1"/>
    <w:rPr>
      <w:vertAlign w:val="superscript"/>
    </w:rPr>
  </w:style>
  <w:style w:type="table" w:styleId="TableGrid">
    <w:name w:val="Table Grid"/>
    <w:basedOn w:val="TableNormal"/>
    <w:uiPriority w:val="39"/>
    <w:rsid w:val="00787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0D"/>
  </w:style>
  <w:style w:type="paragraph" w:styleId="Footer">
    <w:name w:val="footer"/>
    <w:basedOn w:val="Normal"/>
    <w:link w:val="FooterChar"/>
    <w:uiPriority w:val="99"/>
    <w:unhideWhenUsed/>
    <w:rsid w:val="00F97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16229">
      <w:bodyDiv w:val="1"/>
      <w:marLeft w:val="0"/>
      <w:marRight w:val="0"/>
      <w:marTop w:val="0"/>
      <w:marBottom w:val="0"/>
      <w:divBdr>
        <w:top w:val="none" w:sz="0" w:space="0" w:color="auto"/>
        <w:left w:val="none" w:sz="0" w:space="0" w:color="auto"/>
        <w:bottom w:val="none" w:sz="0" w:space="0" w:color="auto"/>
        <w:right w:val="none" w:sz="0" w:space="0" w:color="auto"/>
      </w:divBdr>
      <w:divsChild>
        <w:div w:id="103887347">
          <w:marLeft w:val="0"/>
          <w:marRight w:val="0"/>
          <w:marTop w:val="0"/>
          <w:marBottom w:val="0"/>
          <w:divBdr>
            <w:top w:val="none" w:sz="0" w:space="0" w:color="auto"/>
            <w:left w:val="none" w:sz="0" w:space="0" w:color="auto"/>
            <w:bottom w:val="none" w:sz="0" w:space="0" w:color="auto"/>
            <w:right w:val="none" w:sz="0" w:space="0" w:color="auto"/>
          </w:divBdr>
        </w:div>
      </w:divsChild>
    </w:div>
    <w:div w:id="1805198204">
      <w:bodyDiv w:val="1"/>
      <w:marLeft w:val="0"/>
      <w:marRight w:val="0"/>
      <w:marTop w:val="0"/>
      <w:marBottom w:val="0"/>
      <w:divBdr>
        <w:top w:val="none" w:sz="0" w:space="0" w:color="auto"/>
        <w:left w:val="none" w:sz="0" w:space="0" w:color="auto"/>
        <w:bottom w:val="none" w:sz="0" w:space="0" w:color="auto"/>
        <w:right w:val="none" w:sz="0" w:space="0" w:color="auto"/>
      </w:divBdr>
    </w:div>
    <w:div w:id="2021270103">
      <w:bodyDiv w:val="1"/>
      <w:marLeft w:val="0"/>
      <w:marRight w:val="0"/>
      <w:marTop w:val="0"/>
      <w:marBottom w:val="0"/>
      <w:divBdr>
        <w:top w:val="none" w:sz="0" w:space="0" w:color="auto"/>
        <w:left w:val="none" w:sz="0" w:space="0" w:color="auto"/>
        <w:bottom w:val="none" w:sz="0" w:space="0" w:color="auto"/>
        <w:right w:val="none" w:sz="0" w:space="0" w:color="auto"/>
      </w:divBdr>
      <w:divsChild>
        <w:div w:id="1098602368">
          <w:marLeft w:val="0"/>
          <w:marRight w:val="0"/>
          <w:marTop w:val="0"/>
          <w:marBottom w:val="0"/>
          <w:divBdr>
            <w:top w:val="none" w:sz="0" w:space="0" w:color="auto"/>
            <w:left w:val="none" w:sz="0" w:space="0" w:color="auto"/>
            <w:bottom w:val="none" w:sz="0" w:space="0" w:color="auto"/>
            <w:right w:val="none" w:sz="0" w:space="0" w:color="auto"/>
          </w:divBdr>
          <w:divsChild>
            <w:div w:id="1238520092">
              <w:marLeft w:val="0"/>
              <w:marRight w:val="0"/>
              <w:marTop w:val="0"/>
              <w:marBottom w:val="0"/>
              <w:divBdr>
                <w:top w:val="none" w:sz="0" w:space="0" w:color="auto"/>
                <w:left w:val="none" w:sz="0" w:space="0" w:color="auto"/>
                <w:bottom w:val="none" w:sz="0" w:space="0" w:color="auto"/>
                <w:right w:val="none" w:sz="0" w:space="0" w:color="auto"/>
              </w:divBdr>
              <w:divsChild>
                <w:div w:id="1410423139">
                  <w:marLeft w:val="0"/>
                  <w:marRight w:val="0"/>
                  <w:marTop w:val="0"/>
                  <w:marBottom w:val="0"/>
                  <w:divBdr>
                    <w:top w:val="none" w:sz="0" w:space="0" w:color="auto"/>
                    <w:left w:val="none" w:sz="0" w:space="0" w:color="auto"/>
                    <w:bottom w:val="none" w:sz="0" w:space="0" w:color="auto"/>
                    <w:right w:val="none" w:sz="0" w:space="0" w:color="auto"/>
                  </w:divBdr>
                  <w:divsChild>
                    <w:div w:id="314337246">
                      <w:marLeft w:val="0"/>
                      <w:marRight w:val="0"/>
                      <w:marTop w:val="0"/>
                      <w:marBottom w:val="0"/>
                      <w:divBdr>
                        <w:top w:val="none" w:sz="0" w:space="0" w:color="auto"/>
                        <w:left w:val="none" w:sz="0" w:space="0" w:color="auto"/>
                        <w:bottom w:val="none" w:sz="0" w:space="0" w:color="auto"/>
                        <w:right w:val="none" w:sz="0" w:space="0" w:color="auto"/>
                      </w:divBdr>
                      <w:divsChild>
                        <w:div w:id="2574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13E66-18D4-4247-B14E-91A7510E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38</Pages>
  <Words>9603</Words>
  <Characters>54743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 Kamp, Garrett N</dc:creator>
  <cp:keywords/>
  <dc:description/>
  <cp:lastModifiedBy>Garrett N Vande Kamp</cp:lastModifiedBy>
  <cp:revision>58</cp:revision>
  <cp:lastPrinted>2019-09-17T22:30:00Z</cp:lastPrinted>
  <dcterms:created xsi:type="dcterms:W3CDTF">2020-07-15T19:19:00Z</dcterms:created>
  <dcterms:modified xsi:type="dcterms:W3CDTF">2021-10-04T17:50:00Z</dcterms:modified>
</cp:coreProperties>
</file>